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60" w:type="dxa"/>
        <w:tblInd w:w="60" w:type="dxa"/>
        <w:tblCellMar>
          <w:left w:w="70" w:type="dxa"/>
          <w:right w:w="70" w:type="dxa"/>
        </w:tblCellMar>
        <w:tblLook w:val="04A0"/>
      </w:tblPr>
      <w:tblGrid>
        <w:gridCol w:w="8860"/>
      </w:tblGrid>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bookmarkStart w:id="0" w:name="_Toc385951693"/>
            <w:r w:rsidRPr="0064581A">
              <w:rPr>
                <w:b/>
                <w:bCs/>
                <w:color w:val="000000"/>
                <w:lang w:eastAsia="tr-TR"/>
              </w:rPr>
              <w:t>KKTC</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KIBRIS SOSYAL BİLİMLER ÜNİVERSİTESİ</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HASPOLAT/LEFKOŞA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rPr>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both"/>
              <w:rPr>
                <w:color w:val="000000"/>
                <w:lang w:eastAsia="tr-TR"/>
              </w:rPr>
            </w:pPr>
            <w:r w:rsidRPr="0064581A">
              <w:rPr>
                <w:color w:val="000000"/>
                <w:spacing w:val="-3"/>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 </w:t>
            </w:r>
          </w:p>
        </w:tc>
      </w:tr>
      <w:tr w:rsidR="0064581A" w:rsidRPr="0064581A" w:rsidTr="0064581A">
        <w:trPr>
          <w:trHeight w:val="315"/>
        </w:trPr>
        <w:tc>
          <w:tcPr>
            <w:tcW w:w="8860" w:type="dxa"/>
            <w:shd w:val="clear" w:color="auto" w:fill="auto"/>
            <w:noWrap/>
            <w:vAlign w:val="bottom"/>
            <w:hideMark/>
          </w:tcPr>
          <w:p w:rsidR="0064581A" w:rsidRDefault="0064581A" w:rsidP="0064581A">
            <w:pPr>
              <w:jc w:val="center"/>
              <w:rPr>
                <w:b/>
                <w:bCs/>
                <w:color w:val="000000"/>
                <w:lang w:eastAsia="tr-TR"/>
              </w:rPr>
            </w:pPr>
          </w:p>
          <w:p w:rsidR="00C92982" w:rsidRPr="00C92982" w:rsidRDefault="00C92982" w:rsidP="00C92982">
            <w:pPr>
              <w:jc w:val="center"/>
              <w:rPr>
                <w:b/>
                <w:bCs/>
                <w:color w:val="000000"/>
                <w:lang w:eastAsia="tr-TR"/>
              </w:rPr>
            </w:pPr>
            <w:r w:rsidRPr="00C92982">
              <w:rPr>
                <w:b/>
                <w:bCs/>
                <w:color w:val="000000"/>
                <w:lang w:eastAsia="tr-TR"/>
              </w:rPr>
              <w:t>KIBRIS SOSYAL BİLİMLER ÜNİVERSİTESİ</w:t>
            </w:r>
          </w:p>
          <w:p w:rsidR="00901C2B" w:rsidRDefault="00C92982" w:rsidP="00C92982">
            <w:pPr>
              <w:jc w:val="center"/>
              <w:rPr>
                <w:b/>
                <w:bCs/>
                <w:color w:val="000000"/>
                <w:lang w:eastAsia="tr-TR"/>
              </w:rPr>
            </w:pPr>
            <w:r w:rsidRPr="00C92982">
              <w:rPr>
                <w:b/>
                <w:bCs/>
                <w:color w:val="000000"/>
                <w:lang w:eastAsia="tr-TR"/>
              </w:rPr>
              <w:t>BİLİMSEL ETKİNLİKLERİ TEŞVİK YÖNETMELİĞİ</w:t>
            </w:r>
          </w:p>
          <w:p w:rsidR="00901C2B" w:rsidRDefault="00901C2B" w:rsidP="0064581A">
            <w:pPr>
              <w:jc w:val="center"/>
              <w:rPr>
                <w:b/>
                <w:bCs/>
                <w:color w:val="000000"/>
                <w:lang w:eastAsia="tr-TR"/>
              </w:rPr>
            </w:pPr>
          </w:p>
          <w:p w:rsidR="00901C2B" w:rsidRDefault="00901C2B" w:rsidP="0064581A">
            <w:pPr>
              <w:jc w:val="center"/>
              <w:rPr>
                <w:b/>
                <w:bCs/>
                <w:color w:val="000000"/>
                <w:lang w:eastAsia="tr-TR"/>
              </w:rPr>
            </w:pPr>
          </w:p>
          <w:p w:rsidR="00242CF6" w:rsidRDefault="00242CF6" w:rsidP="0064581A">
            <w:pPr>
              <w:jc w:val="center"/>
              <w:rPr>
                <w:b/>
                <w:bCs/>
                <w:color w:val="000000"/>
                <w:lang w:eastAsia="tr-TR"/>
              </w:rPr>
            </w:pPr>
          </w:p>
          <w:p w:rsidR="00242CF6" w:rsidRDefault="00242CF6" w:rsidP="0064581A">
            <w:pPr>
              <w:jc w:val="center"/>
              <w:rPr>
                <w:b/>
                <w:bCs/>
                <w:color w:val="000000"/>
                <w:lang w:eastAsia="tr-TR"/>
              </w:rPr>
            </w:pPr>
          </w:p>
          <w:p w:rsidR="00901C2B" w:rsidRDefault="00901C2B"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Default="00C92982" w:rsidP="0064581A">
            <w:pPr>
              <w:jc w:val="center"/>
              <w:rPr>
                <w:b/>
                <w:bCs/>
                <w:color w:val="000000"/>
                <w:lang w:eastAsia="tr-TR"/>
              </w:rPr>
            </w:pPr>
          </w:p>
          <w:p w:rsidR="00C92982" w:rsidRPr="0064581A" w:rsidRDefault="00C92982" w:rsidP="00C92982">
            <w:pPr>
              <w:rPr>
                <w:b/>
                <w:bCs/>
                <w:color w:val="000000"/>
                <w:lang w:eastAsia="tr-TR"/>
              </w:rPr>
            </w:pP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Lefkoşa</w:t>
            </w:r>
          </w:p>
        </w:tc>
      </w:tr>
      <w:tr w:rsidR="0064581A" w:rsidRPr="0064581A" w:rsidTr="0064581A">
        <w:trPr>
          <w:trHeight w:val="315"/>
        </w:trPr>
        <w:tc>
          <w:tcPr>
            <w:tcW w:w="8860" w:type="dxa"/>
            <w:shd w:val="clear" w:color="auto" w:fill="auto"/>
            <w:noWrap/>
            <w:vAlign w:val="bottom"/>
            <w:hideMark/>
          </w:tcPr>
          <w:p w:rsidR="0064581A" w:rsidRPr="0064581A" w:rsidRDefault="0064581A" w:rsidP="0064581A">
            <w:pPr>
              <w:jc w:val="center"/>
              <w:rPr>
                <w:b/>
                <w:bCs/>
                <w:color w:val="000000"/>
                <w:lang w:eastAsia="tr-TR"/>
              </w:rPr>
            </w:pPr>
            <w:r w:rsidRPr="0064581A">
              <w:rPr>
                <w:b/>
                <w:bCs/>
                <w:color w:val="000000"/>
                <w:lang w:eastAsia="tr-TR"/>
              </w:rPr>
              <w:t>20</w:t>
            </w:r>
            <w:r w:rsidR="00E307B0">
              <w:rPr>
                <w:b/>
                <w:bCs/>
                <w:color w:val="000000"/>
                <w:lang w:eastAsia="tr-TR"/>
              </w:rPr>
              <w:t>20</w:t>
            </w:r>
          </w:p>
        </w:tc>
      </w:tr>
    </w:tbl>
    <w:p w:rsidR="00A31110" w:rsidRDefault="00A31110" w:rsidP="00C92982">
      <w:pPr>
        <w:pStyle w:val="Balk2"/>
        <w:spacing w:line="276" w:lineRule="auto"/>
        <w:jc w:val="left"/>
        <w:rPr>
          <w:sz w:val="24"/>
          <w:szCs w:val="24"/>
        </w:rPr>
      </w:pPr>
    </w:p>
    <w:p w:rsidR="00C92982" w:rsidRPr="00195310" w:rsidRDefault="00C92982" w:rsidP="00C92982">
      <w:pPr>
        <w:jc w:val="center"/>
        <w:rPr>
          <w:b/>
        </w:rPr>
      </w:pPr>
      <w:r w:rsidRPr="00195310">
        <w:rPr>
          <w:b/>
        </w:rPr>
        <w:t>KIBRIS SOSYAL BİLİMLER ÜNİVERSİTESİ</w:t>
      </w:r>
    </w:p>
    <w:p w:rsidR="00A31110" w:rsidRPr="00195310" w:rsidRDefault="00C92982" w:rsidP="00C92982">
      <w:pPr>
        <w:jc w:val="center"/>
        <w:rPr>
          <w:b/>
        </w:rPr>
      </w:pPr>
      <w:r w:rsidRPr="00195310">
        <w:rPr>
          <w:b/>
        </w:rPr>
        <w:t>BİLİMSEL ETKİNLİKLERİ TEŞVİK YÖNETMELİĞİ</w:t>
      </w:r>
    </w:p>
    <w:p w:rsidR="00D058A8" w:rsidRDefault="00D058A8" w:rsidP="0079309E">
      <w:pPr>
        <w:pStyle w:val="Balk2"/>
        <w:spacing w:before="0" w:line="276" w:lineRule="auto"/>
        <w:rPr>
          <w:sz w:val="24"/>
          <w:szCs w:val="24"/>
        </w:rPr>
      </w:pPr>
    </w:p>
    <w:p w:rsidR="00515194" w:rsidRPr="00A31110" w:rsidRDefault="00515194" w:rsidP="0079309E">
      <w:pPr>
        <w:pStyle w:val="Balk2"/>
        <w:spacing w:before="0" w:line="276" w:lineRule="auto"/>
        <w:rPr>
          <w:sz w:val="24"/>
          <w:szCs w:val="24"/>
        </w:rPr>
      </w:pPr>
      <w:r w:rsidRPr="00A31110">
        <w:rPr>
          <w:sz w:val="24"/>
          <w:szCs w:val="24"/>
        </w:rPr>
        <w:t xml:space="preserve">BİRİNCİ </w:t>
      </w:r>
      <w:bookmarkEnd w:id="0"/>
      <w:r w:rsidR="00D91C57" w:rsidRPr="00A31110">
        <w:rPr>
          <w:sz w:val="24"/>
          <w:szCs w:val="24"/>
        </w:rPr>
        <w:t>BÖLÜM</w:t>
      </w:r>
    </w:p>
    <w:p w:rsidR="00856BD9" w:rsidRPr="00A31110" w:rsidRDefault="00C92982" w:rsidP="00C92982">
      <w:pPr>
        <w:jc w:val="center"/>
        <w:rPr>
          <w:b/>
        </w:rPr>
      </w:pPr>
      <w:r w:rsidRPr="00C92982">
        <w:rPr>
          <w:b/>
        </w:rPr>
        <w:t>Amaç, Kapsam, Dayanak ve Tanımlar</w:t>
      </w:r>
    </w:p>
    <w:p w:rsidR="0047511C" w:rsidRPr="00A31110" w:rsidRDefault="0047511C" w:rsidP="0047511C">
      <w:pPr>
        <w:rPr>
          <w:b/>
        </w:rPr>
      </w:pPr>
    </w:p>
    <w:p w:rsidR="00515194" w:rsidRPr="00622BD3" w:rsidRDefault="00A52D50" w:rsidP="0079309E">
      <w:pPr>
        <w:pStyle w:val="Balk4"/>
        <w:spacing w:before="0" w:line="276" w:lineRule="auto"/>
        <w:rPr>
          <w:b w:val="0"/>
          <w:sz w:val="24"/>
          <w:szCs w:val="24"/>
        </w:rPr>
      </w:pPr>
      <w:r w:rsidRPr="00622BD3">
        <w:rPr>
          <w:b w:val="0"/>
          <w:sz w:val="24"/>
          <w:szCs w:val="24"/>
        </w:rPr>
        <w:t>Madde 1</w:t>
      </w:r>
      <w:r w:rsidR="00AB5D7A">
        <w:rPr>
          <w:b w:val="0"/>
          <w:sz w:val="24"/>
          <w:szCs w:val="24"/>
        </w:rPr>
        <w:t xml:space="preserve">: Amaç </w:t>
      </w:r>
      <w:r w:rsidR="00C92982">
        <w:rPr>
          <w:b w:val="0"/>
          <w:sz w:val="24"/>
          <w:szCs w:val="24"/>
        </w:rPr>
        <w:t>ve Kapsam</w:t>
      </w:r>
    </w:p>
    <w:p w:rsidR="008D291B" w:rsidRPr="00622BD3" w:rsidRDefault="00E307B0" w:rsidP="00E555E0">
      <w:pPr>
        <w:pStyle w:val="Balk4"/>
        <w:spacing w:before="0" w:line="276" w:lineRule="auto"/>
        <w:rPr>
          <w:b w:val="0"/>
          <w:sz w:val="24"/>
          <w:szCs w:val="24"/>
        </w:rPr>
      </w:pPr>
      <w:r>
        <w:rPr>
          <w:b w:val="0"/>
          <w:sz w:val="24"/>
          <w:szCs w:val="24"/>
        </w:rPr>
        <w:t xml:space="preserve">Madde 2: </w:t>
      </w:r>
      <w:r w:rsidR="00C92982">
        <w:rPr>
          <w:b w:val="0"/>
          <w:sz w:val="24"/>
          <w:szCs w:val="24"/>
        </w:rPr>
        <w:t>Dayanak</w:t>
      </w:r>
    </w:p>
    <w:p w:rsidR="003E7CCF" w:rsidRDefault="00A31110" w:rsidP="007E7217">
      <w:pPr>
        <w:pStyle w:val="Balk4"/>
        <w:spacing w:before="0" w:line="276" w:lineRule="auto"/>
        <w:rPr>
          <w:b w:val="0"/>
          <w:sz w:val="24"/>
          <w:szCs w:val="24"/>
        </w:rPr>
      </w:pPr>
      <w:r>
        <w:rPr>
          <w:b w:val="0"/>
          <w:sz w:val="24"/>
          <w:szCs w:val="24"/>
        </w:rPr>
        <w:t>Madde 3:</w:t>
      </w:r>
      <w:r w:rsidR="00C92982">
        <w:rPr>
          <w:b w:val="0"/>
          <w:sz w:val="24"/>
          <w:szCs w:val="24"/>
        </w:rPr>
        <w:t xml:space="preserve">Tanımlar ve Kısaltmalar  </w:t>
      </w:r>
    </w:p>
    <w:p w:rsidR="00A31110" w:rsidRPr="00A31110" w:rsidRDefault="00A31110" w:rsidP="00A31110"/>
    <w:p w:rsidR="00E307B0" w:rsidRDefault="00E307B0" w:rsidP="00266733">
      <w:pPr>
        <w:spacing w:line="276" w:lineRule="auto"/>
        <w:jc w:val="center"/>
        <w:rPr>
          <w:b/>
        </w:rPr>
      </w:pPr>
    </w:p>
    <w:p w:rsidR="00D058A8" w:rsidRDefault="00D058A8" w:rsidP="00A31110">
      <w:pPr>
        <w:spacing w:line="276" w:lineRule="auto"/>
        <w:jc w:val="center"/>
        <w:rPr>
          <w:b/>
        </w:rPr>
      </w:pPr>
    </w:p>
    <w:p w:rsidR="00A31110" w:rsidRPr="00C92982" w:rsidRDefault="00266733" w:rsidP="00A31110">
      <w:pPr>
        <w:spacing w:line="276" w:lineRule="auto"/>
        <w:jc w:val="center"/>
        <w:rPr>
          <w:b/>
        </w:rPr>
      </w:pPr>
      <w:r w:rsidRPr="00C92982">
        <w:rPr>
          <w:b/>
        </w:rPr>
        <w:t>İKİNCİ BÖLÜM</w:t>
      </w:r>
    </w:p>
    <w:p w:rsidR="00C92982" w:rsidRDefault="00C92982" w:rsidP="00C92982">
      <w:pPr>
        <w:tabs>
          <w:tab w:val="left" w:pos="4380"/>
          <w:tab w:val="center" w:pos="4535"/>
        </w:tabs>
        <w:spacing w:line="276" w:lineRule="auto"/>
        <w:rPr>
          <w:b/>
        </w:rPr>
      </w:pPr>
      <w:r w:rsidRPr="00C92982">
        <w:rPr>
          <w:b/>
        </w:rPr>
        <w:t xml:space="preserve">                                                                Genel Esaslar</w:t>
      </w:r>
      <w:r>
        <w:tab/>
      </w:r>
    </w:p>
    <w:p w:rsidR="00266733" w:rsidRPr="00283DE6" w:rsidRDefault="00C92982" w:rsidP="00266733">
      <w:pPr>
        <w:pStyle w:val="Balk4"/>
        <w:spacing w:line="276" w:lineRule="auto"/>
        <w:rPr>
          <w:b w:val="0"/>
          <w:sz w:val="24"/>
          <w:szCs w:val="24"/>
        </w:rPr>
      </w:pPr>
      <w:r>
        <w:rPr>
          <w:b w:val="0"/>
          <w:sz w:val="24"/>
          <w:szCs w:val="24"/>
        </w:rPr>
        <w:t xml:space="preserve">Madde </w:t>
      </w:r>
      <w:r w:rsidR="00AB5D7A">
        <w:rPr>
          <w:b w:val="0"/>
          <w:sz w:val="24"/>
          <w:szCs w:val="24"/>
        </w:rPr>
        <w:t>4: Akademik</w:t>
      </w:r>
      <w:r w:rsidRPr="00C92982">
        <w:rPr>
          <w:b w:val="0"/>
          <w:sz w:val="24"/>
          <w:szCs w:val="24"/>
        </w:rPr>
        <w:t xml:space="preserve"> teşvik komisyonu</w:t>
      </w:r>
    </w:p>
    <w:p w:rsidR="00266733" w:rsidRDefault="00C92982" w:rsidP="00856BD9">
      <w:pPr>
        <w:pStyle w:val="Balk4"/>
        <w:spacing w:before="0" w:line="276" w:lineRule="auto"/>
        <w:rPr>
          <w:b w:val="0"/>
          <w:sz w:val="24"/>
          <w:szCs w:val="24"/>
        </w:rPr>
      </w:pPr>
      <w:r>
        <w:rPr>
          <w:b w:val="0"/>
          <w:sz w:val="24"/>
          <w:szCs w:val="24"/>
        </w:rPr>
        <w:t xml:space="preserve">Madde </w:t>
      </w:r>
      <w:r w:rsidR="00AB5D7A">
        <w:rPr>
          <w:b w:val="0"/>
          <w:sz w:val="24"/>
          <w:szCs w:val="24"/>
        </w:rPr>
        <w:t>5: Akademik</w:t>
      </w:r>
      <w:r w:rsidRPr="00C92982">
        <w:rPr>
          <w:b w:val="0"/>
          <w:sz w:val="24"/>
          <w:szCs w:val="24"/>
        </w:rPr>
        <w:t xml:space="preserve"> teşvik başvurusu</w:t>
      </w:r>
    </w:p>
    <w:p w:rsidR="00A31110" w:rsidRDefault="00C92982" w:rsidP="00A31110">
      <w:r>
        <w:t xml:space="preserve">Madde </w:t>
      </w:r>
      <w:r w:rsidR="00AB5D7A">
        <w:t>6: Akademik</w:t>
      </w:r>
      <w:r w:rsidRPr="00C92982">
        <w:t xml:space="preserve"> teşvik başvurularının değerlendirilmesi</w:t>
      </w:r>
    </w:p>
    <w:p w:rsidR="00A31110" w:rsidRDefault="00C92982" w:rsidP="00A31110">
      <w:r>
        <w:t>Madde 7</w:t>
      </w:r>
      <w:r w:rsidR="00A31110">
        <w:t>:</w:t>
      </w:r>
      <w:r w:rsidR="00AB5D7A">
        <w:t xml:space="preserve"> </w:t>
      </w:r>
      <w:r w:rsidRPr="00C92982">
        <w:t>Akademik teşvik ödeneğinin hesaplanması</w:t>
      </w:r>
    </w:p>
    <w:p w:rsidR="00C92982" w:rsidRDefault="00C92982" w:rsidP="00A31110">
      <w:r>
        <w:t xml:space="preserve">Madde 8 </w:t>
      </w:r>
    </w:p>
    <w:p w:rsidR="00A31110" w:rsidRDefault="00C92982" w:rsidP="00A31110">
      <w:r>
        <w:t xml:space="preserve">Madde </w:t>
      </w:r>
      <w:r w:rsidR="00AB5D7A">
        <w:t>9: Diğer</w:t>
      </w:r>
      <w:r w:rsidRPr="00C92982">
        <w:t xml:space="preserve"> hükümler</w:t>
      </w:r>
    </w:p>
    <w:p w:rsidR="00E307B0" w:rsidRDefault="00E307B0" w:rsidP="00266733">
      <w:pPr>
        <w:pStyle w:val="Balk3"/>
        <w:spacing w:line="276" w:lineRule="auto"/>
        <w:rPr>
          <w:sz w:val="24"/>
          <w:szCs w:val="24"/>
        </w:rPr>
      </w:pPr>
    </w:p>
    <w:p w:rsidR="00856BD9" w:rsidRDefault="00856BD9" w:rsidP="00266733">
      <w:pPr>
        <w:pStyle w:val="Balk3"/>
        <w:spacing w:line="276" w:lineRule="auto"/>
        <w:rPr>
          <w:sz w:val="24"/>
          <w:szCs w:val="24"/>
        </w:rPr>
      </w:pPr>
    </w:p>
    <w:p w:rsidR="00D058A8" w:rsidRDefault="00D058A8" w:rsidP="00266733">
      <w:pPr>
        <w:pStyle w:val="Balk3"/>
        <w:spacing w:line="276" w:lineRule="auto"/>
        <w:rPr>
          <w:sz w:val="24"/>
          <w:szCs w:val="24"/>
        </w:rPr>
      </w:pPr>
    </w:p>
    <w:p w:rsidR="00D058A8" w:rsidRDefault="00D058A8" w:rsidP="00266733">
      <w:pPr>
        <w:pStyle w:val="Balk3"/>
        <w:spacing w:line="276" w:lineRule="auto"/>
        <w:rPr>
          <w:sz w:val="24"/>
          <w:szCs w:val="24"/>
        </w:rPr>
      </w:pPr>
    </w:p>
    <w:p w:rsidR="00266733" w:rsidRPr="00A31110" w:rsidRDefault="00266733" w:rsidP="00266733">
      <w:pPr>
        <w:pStyle w:val="Balk3"/>
        <w:spacing w:line="276" w:lineRule="auto"/>
        <w:rPr>
          <w:sz w:val="24"/>
          <w:szCs w:val="24"/>
        </w:rPr>
      </w:pPr>
      <w:r w:rsidRPr="00A31110">
        <w:rPr>
          <w:sz w:val="24"/>
          <w:szCs w:val="24"/>
        </w:rPr>
        <w:t>ÜÇÜNCÜ BÖLÜM</w:t>
      </w:r>
    </w:p>
    <w:p w:rsidR="00C92982" w:rsidRDefault="00C92982" w:rsidP="00AB5D7A">
      <w:pPr>
        <w:pStyle w:val="Balk4"/>
        <w:spacing w:before="0"/>
        <w:jc w:val="center"/>
        <w:rPr>
          <w:sz w:val="24"/>
          <w:szCs w:val="24"/>
        </w:rPr>
      </w:pPr>
      <w:r w:rsidRPr="00C92982">
        <w:rPr>
          <w:sz w:val="24"/>
          <w:szCs w:val="24"/>
        </w:rPr>
        <w:t>Geçici Hükümler</w:t>
      </w:r>
    </w:p>
    <w:p w:rsidR="00AB5D7A" w:rsidRDefault="00AB5D7A" w:rsidP="00266733">
      <w:pPr>
        <w:pStyle w:val="Balk4"/>
        <w:spacing w:before="0"/>
        <w:rPr>
          <w:b w:val="0"/>
          <w:sz w:val="24"/>
          <w:szCs w:val="24"/>
        </w:rPr>
      </w:pPr>
    </w:p>
    <w:p w:rsidR="00266733" w:rsidRDefault="00C92982" w:rsidP="00266733">
      <w:pPr>
        <w:pStyle w:val="Balk4"/>
        <w:spacing w:before="0"/>
        <w:rPr>
          <w:b w:val="0"/>
          <w:sz w:val="24"/>
          <w:szCs w:val="24"/>
        </w:rPr>
      </w:pPr>
      <w:r>
        <w:rPr>
          <w:b w:val="0"/>
          <w:sz w:val="24"/>
          <w:szCs w:val="24"/>
        </w:rPr>
        <w:t>Madde 10</w:t>
      </w:r>
      <w:r w:rsidR="00266733" w:rsidRPr="00622BD3">
        <w:rPr>
          <w:b w:val="0"/>
          <w:sz w:val="24"/>
          <w:szCs w:val="24"/>
        </w:rPr>
        <w:t xml:space="preserve">: </w:t>
      </w:r>
      <w:r w:rsidR="00AB5D7A" w:rsidRPr="00D058A8">
        <w:rPr>
          <w:b w:val="0"/>
          <w:sz w:val="24"/>
          <w:szCs w:val="24"/>
        </w:rPr>
        <w:t xml:space="preserve">Geçici Madde  </w:t>
      </w:r>
    </w:p>
    <w:p w:rsidR="008168BF" w:rsidRPr="008168BF" w:rsidRDefault="00AB5D7A" w:rsidP="008168BF">
      <w:r>
        <w:t>Madde 11 :</w:t>
      </w:r>
      <w:r w:rsidRPr="008168BF">
        <w:t xml:space="preserve"> Faaliyet Türleri</w:t>
      </w:r>
    </w:p>
    <w:p w:rsidR="00641819" w:rsidRDefault="00641819"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D058A8" w:rsidRDefault="00D058A8" w:rsidP="00641819">
      <w:pPr>
        <w:jc w:val="center"/>
        <w:rPr>
          <w:b/>
        </w:rPr>
      </w:pPr>
    </w:p>
    <w:p w:rsidR="00195310" w:rsidRDefault="00195310" w:rsidP="00641819">
      <w:pPr>
        <w:jc w:val="center"/>
        <w:rPr>
          <w:b/>
        </w:rPr>
      </w:pPr>
    </w:p>
    <w:p w:rsidR="00195310" w:rsidRDefault="00195310" w:rsidP="00641819">
      <w:pPr>
        <w:jc w:val="center"/>
        <w:rPr>
          <w:b/>
        </w:rPr>
      </w:pPr>
    </w:p>
    <w:p w:rsidR="00D058A8" w:rsidRDefault="00D058A8" w:rsidP="00641819">
      <w:pPr>
        <w:jc w:val="center"/>
        <w:rPr>
          <w:b/>
        </w:rPr>
      </w:pPr>
      <w:r>
        <w:rPr>
          <w:b/>
        </w:rPr>
        <w:lastRenderedPageBreak/>
        <w:t>BİRİNCİ BÖLÜM</w:t>
      </w:r>
    </w:p>
    <w:p w:rsidR="00195310" w:rsidRPr="00A31110" w:rsidRDefault="00195310" w:rsidP="00195310">
      <w:pPr>
        <w:jc w:val="center"/>
        <w:rPr>
          <w:b/>
        </w:rPr>
      </w:pPr>
      <w:r w:rsidRPr="00C92982">
        <w:rPr>
          <w:b/>
        </w:rPr>
        <w:t>Amaç, Kapsam, Dayanak ve Tanımlar</w:t>
      </w:r>
    </w:p>
    <w:p w:rsidR="00D058A8" w:rsidRDefault="00D058A8" w:rsidP="00D058A8">
      <w:pPr>
        <w:jc w:val="center"/>
        <w:rPr>
          <w:b/>
        </w:rPr>
      </w:pPr>
    </w:p>
    <w:p w:rsidR="00D058A8" w:rsidRPr="00D058A8" w:rsidRDefault="00195310" w:rsidP="00934772">
      <w:pPr>
        <w:spacing w:before="120"/>
        <w:jc w:val="both"/>
        <w:rPr>
          <w:b/>
        </w:rPr>
      </w:pPr>
      <w:r w:rsidRPr="00D058A8">
        <w:rPr>
          <w:b/>
        </w:rPr>
        <w:t>Madde</w:t>
      </w:r>
      <w:r w:rsidR="00D058A8" w:rsidRPr="00D058A8">
        <w:rPr>
          <w:b/>
        </w:rPr>
        <w:t xml:space="preserve"> 1</w:t>
      </w:r>
      <w:r>
        <w:rPr>
          <w:b/>
        </w:rPr>
        <w:t xml:space="preserve"> </w:t>
      </w:r>
      <w:r w:rsidR="00D058A8" w:rsidRPr="00D058A8">
        <w:rPr>
          <w:b/>
        </w:rPr>
        <w:t>- Amaç ve kapsam</w:t>
      </w:r>
    </w:p>
    <w:p w:rsidR="00D058A8" w:rsidRPr="00D058A8" w:rsidRDefault="00D058A8" w:rsidP="00934772">
      <w:pPr>
        <w:tabs>
          <w:tab w:val="left" w:pos="480"/>
        </w:tabs>
        <w:spacing w:before="120"/>
        <w:jc w:val="both"/>
        <w:rPr>
          <w:b/>
        </w:rPr>
      </w:pPr>
      <w:r w:rsidRPr="00D058A8">
        <w:t>Bu Yönetmelik, Kıbrıs Sosyal Bilimler Üniversitesi kadrolarında bulunan öğretim elemanlarına verilebilecek olan akademik teşvik ödeneklerine hak kazanmaya yönelik olarak,  akademik teşvik tutarlarının hesaplanmasına ilişkin usul ve esaslar ile bu amaçla hesaplamaları yapacak komisyonun oluşumu ile diğer hususları belirlemek amacıyla hazırlanmıştır.</w:t>
      </w:r>
    </w:p>
    <w:p w:rsidR="00D058A8" w:rsidRDefault="00195310" w:rsidP="00934772">
      <w:pPr>
        <w:tabs>
          <w:tab w:val="left" w:pos="480"/>
        </w:tabs>
        <w:spacing w:before="120"/>
        <w:jc w:val="both"/>
        <w:rPr>
          <w:b/>
        </w:rPr>
      </w:pPr>
      <w:r w:rsidRPr="00D058A8">
        <w:rPr>
          <w:b/>
        </w:rPr>
        <w:t>Madde</w:t>
      </w:r>
      <w:r w:rsidR="00D058A8" w:rsidRPr="00D058A8">
        <w:rPr>
          <w:b/>
        </w:rPr>
        <w:t xml:space="preserve"> 2</w:t>
      </w:r>
      <w:r>
        <w:rPr>
          <w:b/>
        </w:rPr>
        <w:t xml:space="preserve"> </w:t>
      </w:r>
      <w:r w:rsidR="00D058A8" w:rsidRPr="00D058A8">
        <w:rPr>
          <w:b/>
        </w:rPr>
        <w:t>- Dayanak</w:t>
      </w:r>
    </w:p>
    <w:p w:rsidR="00D058A8" w:rsidRDefault="00D058A8" w:rsidP="00934772">
      <w:pPr>
        <w:tabs>
          <w:tab w:val="left" w:pos="480"/>
        </w:tabs>
        <w:spacing w:before="120"/>
        <w:jc w:val="both"/>
        <w:rPr>
          <w:b/>
        </w:rPr>
      </w:pPr>
      <w:r w:rsidRPr="00D058A8">
        <w:t xml:space="preserve">Bu Yönetmelik, </w:t>
      </w:r>
      <w:r w:rsidR="00F36881">
        <w:t xml:space="preserve">KKTC Yükseköğretim Yasası, 2547 sayılı Yükseköğretim Kanunu ve </w:t>
      </w:r>
      <w:r w:rsidRPr="00D058A8">
        <w:t>Kıbrıs Sosyal Bilimler Üniversitesi</w:t>
      </w:r>
      <w:r w:rsidR="00195310">
        <w:t xml:space="preserve"> Kuruluş ve İşleyiş Tüzüğü </w:t>
      </w:r>
      <w:r w:rsidR="00F36881">
        <w:t>esaslarına</w:t>
      </w:r>
      <w:r w:rsidRPr="00D058A8">
        <w:t xml:space="preserve"> dayanılarak hazırlanmıştır</w:t>
      </w:r>
      <w:r w:rsidRPr="00D058A8">
        <w:rPr>
          <w:b/>
        </w:rPr>
        <w:t>.</w:t>
      </w:r>
    </w:p>
    <w:p w:rsidR="00D058A8" w:rsidRDefault="00934772" w:rsidP="00934772">
      <w:pPr>
        <w:tabs>
          <w:tab w:val="left" w:pos="480"/>
        </w:tabs>
        <w:spacing w:before="120"/>
        <w:jc w:val="both"/>
        <w:rPr>
          <w:b/>
        </w:rPr>
      </w:pPr>
      <w:r w:rsidRPr="00D058A8">
        <w:rPr>
          <w:b/>
        </w:rPr>
        <w:t>Madde</w:t>
      </w:r>
      <w:r w:rsidR="00D058A8" w:rsidRPr="00D058A8">
        <w:rPr>
          <w:b/>
        </w:rPr>
        <w:t xml:space="preserve"> 3</w:t>
      </w:r>
      <w:r>
        <w:rPr>
          <w:b/>
        </w:rPr>
        <w:t xml:space="preserve"> </w:t>
      </w:r>
      <w:r w:rsidR="00D058A8" w:rsidRPr="00D058A8">
        <w:rPr>
          <w:b/>
        </w:rPr>
        <w:t>-Tanımlar ve kısaltmalar</w:t>
      </w:r>
    </w:p>
    <w:p w:rsidR="00934772" w:rsidRDefault="00934772" w:rsidP="00934772">
      <w:pPr>
        <w:tabs>
          <w:tab w:val="left" w:pos="480"/>
        </w:tabs>
        <w:spacing w:before="120"/>
        <w:jc w:val="both"/>
      </w:pPr>
      <w:r>
        <w:t>(1) Bu Yönetmelikte metin başka türlü gerektirmedikçe;</w:t>
      </w:r>
    </w:p>
    <w:p w:rsidR="00934772" w:rsidRDefault="00934772" w:rsidP="00934772">
      <w:pPr>
        <w:tabs>
          <w:tab w:val="left" w:pos="480"/>
        </w:tabs>
        <w:spacing w:before="120"/>
        <w:jc w:val="both"/>
      </w:pPr>
      <w:r>
        <w:rPr>
          <w:b/>
        </w:rPr>
        <w:t>“</w:t>
      </w:r>
      <w:r w:rsidR="00D058A8" w:rsidRPr="00D058A8">
        <w:rPr>
          <w:b/>
        </w:rPr>
        <w:t>Alt faaliyet</w:t>
      </w:r>
      <w:r>
        <w:rPr>
          <w:b/>
        </w:rPr>
        <w:t>”</w:t>
      </w:r>
      <w:r w:rsidR="00D058A8" w:rsidRPr="00D058A8">
        <w:t xml:space="preserve"> bu Yönetmeliğin ekinde yer alan Faaliyet ve Puan Tablosunda belirtilen alt faaliyetlerini, </w:t>
      </w:r>
    </w:p>
    <w:p w:rsidR="00D058A8" w:rsidRPr="00D058A8" w:rsidRDefault="00934772" w:rsidP="00934772">
      <w:pPr>
        <w:tabs>
          <w:tab w:val="left" w:pos="480"/>
        </w:tabs>
        <w:spacing w:before="120"/>
        <w:jc w:val="both"/>
      </w:pPr>
      <w:r>
        <w:t>“</w:t>
      </w:r>
      <w:r w:rsidR="00D058A8" w:rsidRPr="00D058A8">
        <w:rPr>
          <w:b/>
        </w:rPr>
        <w:t>Araştırma</w:t>
      </w:r>
      <w:r>
        <w:rPr>
          <w:b/>
        </w:rPr>
        <w:t>”</w:t>
      </w:r>
      <w:r w:rsidR="00D058A8" w:rsidRPr="00D058A8">
        <w:t xml:space="preserve"> </w:t>
      </w:r>
      <w:r>
        <w:t>ö</w:t>
      </w:r>
      <w:r w:rsidR="00D058A8" w:rsidRPr="00D058A8">
        <w:t>ğretim elemanının çalıştığı kurum tarafından veya araştırmanın ilgili olduğu kurumlarca onaylı, çalışmanın sonuç raporu aynı kurumlarca kaydedilmiş, herhangi bir proje kapsamında yürütülmemiş, en az üç ay süreyle yapılmış eski bilgileri test etmeye, bir problemi çözmeye veya analiz etmeye, bir teoriyi geliştirmeye, yeni bir teori ortaya koymaya, yeni bilgi, uygulama, teknoloji veya yaratıcı eser üretmeye yönelik, süreçleri raporlaştırılmış, T.C. Yükseköğretim Kurulu, K.K.T.C. Yükseköğretim Planlama Denetleme Akreditasyon ve Koordinasyon Kurulu (YÖDAK) ve yükseköğretim kurumları tarafından yürütülen değişim programlarının teşviklerinin kapsamı dışında kalan ve bu Yönetmelikteki diğer faaliyet türlerine girmeyen sistematik çalışmaları,</w:t>
      </w:r>
    </w:p>
    <w:p w:rsidR="00D058A8" w:rsidRPr="00D058A8" w:rsidRDefault="00934772" w:rsidP="00934772">
      <w:pPr>
        <w:tabs>
          <w:tab w:val="left" w:pos="480"/>
        </w:tabs>
        <w:spacing w:before="120"/>
        <w:jc w:val="both"/>
      </w:pPr>
      <w:r>
        <w:rPr>
          <w:b/>
        </w:rPr>
        <w:t>“</w:t>
      </w:r>
      <w:r w:rsidR="00D058A8" w:rsidRPr="00D058A8">
        <w:rPr>
          <w:b/>
        </w:rPr>
        <w:t>Atıf</w:t>
      </w:r>
      <w:r>
        <w:rPr>
          <w:b/>
        </w:rPr>
        <w:t>”</w:t>
      </w:r>
      <w:r w:rsidR="00D058A8" w:rsidRPr="00D058A8">
        <w:t xml:space="preserve"> </w:t>
      </w:r>
      <w:r>
        <w:t>ö</w:t>
      </w:r>
      <w:r w:rsidR="00D058A8" w:rsidRPr="00D058A8">
        <w:t xml:space="preserve">ğretim elemanının yazar olarak yer almadığı yayınlarda öğretim elemanının eserlerine yapılan atıfları, </w:t>
      </w:r>
    </w:p>
    <w:p w:rsidR="00D058A8" w:rsidRPr="00D058A8" w:rsidRDefault="00934772" w:rsidP="00934772">
      <w:pPr>
        <w:tabs>
          <w:tab w:val="left" w:pos="480"/>
        </w:tabs>
        <w:spacing w:before="120"/>
        <w:jc w:val="both"/>
      </w:pPr>
      <w:r>
        <w:rPr>
          <w:b/>
        </w:rPr>
        <w:t>“</w:t>
      </w:r>
      <w:r w:rsidR="00D058A8" w:rsidRPr="00D058A8">
        <w:rPr>
          <w:b/>
        </w:rPr>
        <w:t>Faaliyet</w:t>
      </w:r>
      <w:r>
        <w:rPr>
          <w:b/>
        </w:rPr>
        <w:t>”</w:t>
      </w:r>
      <w:r>
        <w:t xml:space="preserve"> h</w:t>
      </w:r>
      <w:r w:rsidR="00D058A8" w:rsidRPr="00D058A8">
        <w:t>er bir takvim yılı için bir önceki yıl, bilim, teknoloji ve sanata katkı sağlayıcı nitelikte yurtiçinde veya yurtdışında sonuçlandırılan proje, araştırma, yayın, tasarım, sergi, patent ile çalışmalarına yapılan atıfları, bilim kurulu bulunan uluslararası düzeydeki toplantılarda sunulan tebliğleri ve alınan akademik ödülleri,</w:t>
      </w:r>
    </w:p>
    <w:p w:rsidR="00D058A8" w:rsidRPr="00D058A8" w:rsidRDefault="00934772" w:rsidP="00934772">
      <w:pPr>
        <w:tabs>
          <w:tab w:val="left" w:pos="480"/>
        </w:tabs>
        <w:spacing w:before="120"/>
        <w:jc w:val="both"/>
      </w:pPr>
      <w:r>
        <w:rPr>
          <w:b/>
        </w:rPr>
        <w:t>“</w:t>
      </w:r>
      <w:r w:rsidR="00D058A8" w:rsidRPr="00D058A8">
        <w:rPr>
          <w:b/>
        </w:rPr>
        <w:t>Hakemli dergi</w:t>
      </w:r>
      <w:r>
        <w:rPr>
          <w:b/>
        </w:rPr>
        <w:t>”</w:t>
      </w:r>
      <w:r>
        <w:t xml:space="preserve"> e</w:t>
      </w:r>
      <w:r w:rsidR="00D058A8" w:rsidRPr="00D058A8">
        <w:t>n az beş yıl süreyle düzenli olarak yayımlanmakta olan hakemli dergiyi,</w:t>
      </w:r>
    </w:p>
    <w:p w:rsidR="00D058A8" w:rsidRPr="00D058A8" w:rsidRDefault="00934772" w:rsidP="00934772">
      <w:pPr>
        <w:tabs>
          <w:tab w:val="left" w:pos="480"/>
        </w:tabs>
        <w:spacing w:before="120"/>
        <w:jc w:val="both"/>
      </w:pPr>
      <w:r>
        <w:rPr>
          <w:b/>
        </w:rPr>
        <w:t>“</w:t>
      </w:r>
      <w:r w:rsidR="00D058A8" w:rsidRPr="00D058A8">
        <w:rPr>
          <w:b/>
        </w:rPr>
        <w:t>Komisyon</w:t>
      </w:r>
      <w:r>
        <w:rPr>
          <w:b/>
        </w:rPr>
        <w:t>”</w:t>
      </w:r>
      <w:r>
        <w:t xml:space="preserve"> i</w:t>
      </w:r>
      <w:r w:rsidR="00D058A8" w:rsidRPr="00D058A8">
        <w:t xml:space="preserve">lgili yükseköğretim kurumunun akademik teşvik komisyonunu, </w:t>
      </w:r>
    </w:p>
    <w:p w:rsidR="00D058A8" w:rsidRPr="00D058A8" w:rsidRDefault="00934772" w:rsidP="00934772">
      <w:pPr>
        <w:tabs>
          <w:tab w:val="left" w:pos="480"/>
        </w:tabs>
        <w:spacing w:before="120"/>
        <w:jc w:val="both"/>
      </w:pPr>
      <w:r>
        <w:rPr>
          <w:b/>
        </w:rPr>
        <w:t>“</w:t>
      </w:r>
      <w:r w:rsidR="00D058A8" w:rsidRPr="00D058A8">
        <w:rPr>
          <w:b/>
        </w:rPr>
        <w:t>Ödül</w:t>
      </w:r>
      <w:r>
        <w:rPr>
          <w:b/>
        </w:rPr>
        <w:t>” ö</w:t>
      </w:r>
      <w:r w:rsidR="00D058A8" w:rsidRPr="00D058A8">
        <w:t xml:space="preserve">ğretim elemanının, kadrosunun bulunduğu kurum tarafından verilenler hariç olmak üzere akademik faaliyet alanında gerçekleştirdiği faaliyetlere karşılık olarak verilmiş akademik ve sanatsal ödülleri, </w:t>
      </w:r>
    </w:p>
    <w:p w:rsidR="00D058A8" w:rsidRPr="00D058A8" w:rsidRDefault="00D058A8" w:rsidP="00934772">
      <w:pPr>
        <w:tabs>
          <w:tab w:val="left" w:pos="480"/>
        </w:tabs>
        <w:spacing w:before="120"/>
        <w:jc w:val="both"/>
      </w:pPr>
      <w:r w:rsidRPr="00D058A8">
        <w:rPr>
          <w:b/>
        </w:rPr>
        <w:t>h)Patent</w:t>
      </w:r>
      <w:r w:rsidRPr="00D058A8">
        <w:t xml:space="preserve">: Ulusal ve uluslararası kurumlar tarafından tescillenmiş patentleri, </w:t>
      </w:r>
    </w:p>
    <w:p w:rsidR="00D058A8" w:rsidRPr="00D058A8" w:rsidRDefault="00D058A8" w:rsidP="00934772">
      <w:pPr>
        <w:tabs>
          <w:tab w:val="left" w:pos="480"/>
        </w:tabs>
        <w:spacing w:before="120"/>
        <w:jc w:val="both"/>
      </w:pPr>
      <w:r w:rsidRPr="00D058A8">
        <w:rPr>
          <w:b/>
        </w:rPr>
        <w:t>i)Proje:</w:t>
      </w:r>
      <w:r w:rsidRPr="00D058A8">
        <w:t xml:space="preserve"> Konusu, amacı, kapsamı, süresi, özel şartları ve bütçesi belirlenmiş; yeni bilgiler üretilmesi ve bilimsel yorumlarının yapılması veya teknolojik/sosyal problemlerin çözümlenmesi için bilimsel esaslara uygun olarak gerçekleştirilen ve sonuç raporu ilgili kurumlarca kabul edilmiş çalışmaları, </w:t>
      </w:r>
    </w:p>
    <w:p w:rsidR="00D058A8" w:rsidRPr="00D058A8" w:rsidRDefault="00D058A8" w:rsidP="00934772">
      <w:pPr>
        <w:tabs>
          <w:tab w:val="left" w:pos="480"/>
        </w:tabs>
        <w:spacing w:before="120"/>
        <w:jc w:val="both"/>
      </w:pPr>
      <w:r w:rsidRPr="00D058A8">
        <w:rPr>
          <w:b/>
        </w:rPr>
        <w:lastRenderedPageBreak/>
        <w:t>j) Sergi:</w:t>
      </w:r>
      <w:r w:rsidRPr="00D058A8">
        <w:t xml:space="preserve"> Öğretim elemanının akademik faaliyet alanı ile akademik ve bilimsel niteliği haiz işitsel ve görsel etkinliklere dair tüm sergi, bienal, gösteri, dinleti, konser, festival ve gösterim etkinliklerini, </w:t>
      </w:r>
    </w:p>
    <w:p w:rsidR="00D058A8" w:rsidRPr="00D058A8" w:rsidRDefault="00D058A8" w:rsidP="00934772">
      <w:pPr>
        <w:tabs>
          <w:tab w:val="left" w:pos="480"/>
        </w:tabs>
        <w:spacing w:before="120"/>
        <w:jc w:val="both"/>
      </w:pPr>
      <w:r w:rsidRPr="00D058A8">
        <w:rPr>
          <w:b/>
        </w:rPr>
        <w:t>k)Takvim yılı</w:t>
      </w:r>
      <w:r w:rsidRPr="00D058A8">
        <w:t xml:space="preserve">: 1 Ocak ila 31 Aralık tarihleri arasındaki zamanı, </w:t>
      </w:r>
    </w:p>
    <w:p w:rsidR="00D058A8" w:rsidRPr="00D058A8" w:rsidRDefault="00D058A8" w:rsidP="00934772">
      <w:pPr>
        <w:tabs>
          <w:tab w:val="left" w:pos="480"/>
        </w:tabs>
        <w:spacing w:before="120"/>
        <w:jc w:val="both"/>
      </w:pPr>
      <w:r w:rsidRPr="00D058A8">
        <w:rPr>
          <w:b/>
        </w:rPr>
        <w:t>l)Tasarım</w:t>
      </w:r>
      <w:r w:rsidRPr="00D058A8">
        <w:t>: Bir sanat eserinin, yapının veya teknik ürünün ilk taslağı, çizim ve dizayn halini,</w:t>
      </w:r>
    </w:p>
    <w:p w:rsidR="00D058A8" w:rsidRPr="00D058A8" w:rsidRDefault="00D058A8" w:rsidP="00934772">
      <w:pPr>
        <w:tabs>
          <w:tab w:val="left" w:pos="480"/>
        </w:tabs>
        <w:spacing w:before="120"/>
        <w:jc w:val="both"/>
      </w:pPr>
      <w:r w:rsidRPr="00D058A8">
        <w:t xml:space="preserve">m) Tebliğ: Bilim kurulu bulunan uluslararası düzeydeki toplantılarda sunulmuş ve yayımlanmış (bildiri kitabı, özetler kitabı, web sitesi veya CD, DVD gibi medya ortamında) tebliğleri, </w:t>
      </w:r>
    </w:p>
    <w:p w:rsidR="00D058A8" w:rsidRPr="00D058A8" w:rsidRDefault="00D058A8" w:rsidP="00934772">
      <w:pPr>
        <w:tabs>
          <w:tab w:val="left" w:pos="480"/>
        </w:tabs>
        <w:spacing w:before="120"/>
        <w:jc w:val="both"/>
      </w:pPr>
      <w:r w:rsidRPr="00D058A8">
        <w:rPr>
          <w:b/>
        </w:rPr>
        <w:t>n) Ulusal yayınevi:</w:t>
      </w:r>
      <w:r w:rsidRPr="00D058A8">
        <w:t xml:space="preserve"> En az üç yıl ulusal düzeyde düzenli faaliyet yürüten, yayınları Türkiye’deki yükseköğretim kurumlarının kütüphanelerinde kataloglanan ve daha önce aynı alanda farklı yazarlara ait en az beş kitap yayımlamış yayınevini, </w:t>
      </w:r>
    </w:p>
    <w:p w:rsidR="00D058A8" w:rsidRPr="00D058A8" w:rsidRDefault="00D058A8" w:rsidP="00934772">
      <w:pPr>
        <w:tabs>
          <w:tab w:val="left" w:pos="480"/>
        </w:tabs>
        <w:spacing w:before="120"/>
        <w:jc w:val="both"/>
      </w:pPr>
      <w:r w:rsidRPr="00D058A8">
        <w:rPr>
          <w:b/>
        </w:rPr>
        <w:t>o)Uluslararası yayınevi</w:t>
      </w:r>
      <w:r w:rsidRPr="00D058A8">
        <w:t xml:space="preserve">: En az beş yıl uluslararası düzeyde düzenli faaliyet yürüten, yayımladığı kitaplar Yükseköğretim Kurulunca tanınan yükseköğretim kurumlarının kataloglarında yer alan ve aynı alanda daha önce en az yirmi kitap yayımlamış olan yayınevini, </w:t>
      </w:r>
    </w:p>
    <w:p w:rsidR="00D058A8" w:rsidRPr="00D058A8" w:rsidRDefault="00D058A8" w:rsidP="00934772">
      <w:pPr>
        <w:tabs>
          <w:tab w:val="left" w:pos="480"/>
        </w:tabs>
        <w:spacing w:before="120"/>
        <w:jc w:val="both"/>
      </w:pPr>
      <w:r w:rsidRPr="00D058A8">
        <w:rPr>
          <w:b/>
        </w:rPr>
        <w:t>p) Yayın</w:t>
      </w:r>
      <w:r w:rsidRPr="00D058A8">
        <w:t xml:space="preserve">: Tez çalışmaları hariç, araştırma kitabı, ders kitabı, kitap bölümü, ansiklopedi konusu ve makale yazarlıkları ile editörlük, editörler kurulu üyeliği, tercüme ve tercüme editörlüklerini, </w:t>
      </w:r>
    </w:p>
    <w:p w:rsidR="00D058A8" w:rsidRPr="00D058A8" w:rsidRDefault="00D058A8" w:rsidP="00934772">
      <w:pPr>
        <w:tabs>
          <w:tab w:val="left" w:pos="480"/>
        </w:tabs>
        <w:spacing w:before="120"/>
        <w:jc w:val="both"/>
      </w:pPr>
      <w:r w:rsidRPr="00D058A8">
        <w:rPr>
          <w:b/>
        </w:rPr>
        <w:t>q) YÖKSİS</w:t>
      </w:r>
      <w:r w:rsidRPr="00D058A8">
        <w:t>: Yükseköğretim Kurulu Başkanlığı Ortak Veri Tabanını, ifade eder.</w:t>
      </w:r>
    </w:p>
    <w:p w:rsidR="00D058A8" w:rsidRDefault="00D058A8" w:rsidP="00934772">
      <w:pPr>
        <w:tabs>
          <w:tab w:val="left" w:pos="480"/>
        </w:tabs>
        <w:spacing w:before="120"/>
        <w:jc w:val="both"/>
      </w:pPr>
    </w:p>
    <w:p w:rsidR="00D058A8" w:rsidRDefault="00D058A8" w:rsidP="00934772">
      <w:pPr>
        <w:tabs>
          <w:tab w:val="left" w:pos="480"/>
        </w:tabs>
        <w:spacing w:before="120"/>
        <w:jc w:val="both"/>
      </w:pPr>
    </w:p>
    <w:p w:rsidR="00D058A8" w:rsidRDefault="00D058A8" w:rsidP="00934772">
      <w:pPr>
        <w:tabs>
          <w:tab w:val="left" w:pos="480"/>
        </w:tabs>
        <w:spacing w:before="120"/>
        <w:jc w:val="both"/>
      </w:pPr>
    </w:p>
    <w:p w:rsidR="00D058A8" w:rsidRPr="00D058A8" w:rsidRDefault="00D058A8" w:rsidP="00934772">
      <w:pPr>
        <w:tabs>
          <w:tab w:val="left" w:pos="480"/>
        </w:tabs>
        <w:spacing w:before="120"/>
        <w:jc w:val="both"/>
        <w:rPr>
          <w:b/>
        </w:rPr>
      </w:pPr>
      <w:r w:rsidRPr="00D058A8">
        <w:rPr>
          <w:b/>
        </w:rPr>
        <w:t>İKİNCİ BÖLÜM</w:t>
      </w:r>
    </w:p>
    <w:p w:rsidR="00D058A8" w:rsidRDefault="00D058A8" w:rsidP="00934772">
      <w:pPr>
        <w:tabs>
          <w:tab w:val="left" w:pos="480"/>
        </w:tabs>
        <w:spacing w:before="120"/>
        <w:jc w:val="both"/>
        <w:rPr>
          <w:b/>
        </w:rPr>
      </w:pPr>
      <w:r w:rsidRPr="00D058A8">
        <w:rPr>
          <w:b/>
        </w:rPr>
        <w:t>Genel Esaslar</w:t>
      </w:r>
    </w:p>
    <w:p w:rsidR="00D058A8" w:rsidRDefault="00D058A8" w:rsidP="00934772">
      <w:pPr>
        <w:spacing w:before="120"/>
        <w:jc w:val="both"/>
      </w:pPr>
    </w:p>
    <w:p w:rsidR="00D058A8" w:rsidRDefault="00D058A8" w:rsidP="00934772">
      <w:pPr>
        <w:spacing w:before="120"/>
        <w:jc w:val="both"/>
        <w:rPr>
          <w:b/>
        </w:rPr>
      </w:pPr>
      <w:r w:rsidRPr="00D058A8">
        <w:rPr>
          <w:b/>
        </w:rPr>
        <w:t>M</w:t>
      </w:r>
      <w:r w:rsidR="008168BF">
        <w:rPr>
          <w:b/>
        </w:rPr>
        <w:t>ADDE</w:t>
      </w:r>
      <w:r w:rsidRPr="00D058A8">
        <w:rPr>
          <w:b/>
        </w:rPr>
        <w:t xml:space="preserve"> 4 - Akademik teşvik komisyonu</w:t>
      </w:r>
    </w:p>
    <w:p w:rsidR="00D058A8" w:rsidRPr="00D058A8" w:rsidRDefault="00D058A8" w:rsidP="00934772">
      <w:pPr>
        <w:spacing w:before="120"/>
        <w:jc w:val="both"/>
      </w:pPr>
      <w:r w:rsidRPr="00D058A8">
        <w:t xml:space="preserve">(1) Bu Yönetmelikte belirtilen görevleri yerine getirmek üzere KISBÜ bünyesinde en az üç üyeden oluşan akademik teşvik komisyonu kurulur. Komisyon, her biri ayrı bir fakülteden olmak üzere rektörün her bir üyelik için önereceği en az bir aday arasından senato tarafından seçilen üyelerden oluşur. Komisyon ilk toplantısında kendi üyeleri arasından bir başkan seçer. </w:t>
      </w:r>
    </w:p>
    <w:p w:rsidR="00D058A8" w:rsidRPr="00D058A8" w:rsidRDefault="00D058A8" w:rsidP="00934772">
      <w:pPr>
        <w:spacing w:before="120"/>
        <w:jc w:val="both"/>
      </w:pPr>
      <w:r w:rsidRPr="00D058A8">
        <w:t xml:space="preserve">(2) Komisyon üyeleri üç yıl için seçilir. Süresi biten üye yeniden seçilebilir. Üyeliğin herhangi bir sebeple boşalması halinde kalan süreyi tamamlamak üzere birinci fıkrada yer alan usulle yeni üye seçilir. </w:t>
      </w:r>
    </w:p>
    <w:p w:rsidR="00D058A8" w:rsidRPr="00D058A8" w:rsidRDefault="00D058A8" w:rsidP="00934772">
      <w:pPr>
        <w:spacing w:before="120"/>
        <w:jc w:val="both"/>
      </w:pPr>
      <w:r w:rsidRPr="00D058A8">
        <w:t xml:space="preserve">(3) Komisyon, başkan dahil üye tamsayısının salt çoğunluğu ile toplanır ve toplantıya katılanların salt çoğunluğu ile karar verir. Oyların eşit olması halinde komisyon başkanının oyu yönünde karar alınmış sayılır. Üyeler çekimser oy kullanamaz. </w:t>
      </w:r>
    </w:p>
    <w:p w:rsidR="00D058A8" w:rsidRPr="00D058A8" w:rsidRDefault="00D058A8" w:rsidP="00934772">
      <w:pPr>
        <w:spacing w:before="120"/>
        <w:jc w:val="both"/>
      </w:pPr>
      <w:r w:rsidRPr="00D058A8">
        <w:t xml:space="preserve">(4) Komisyon, akademik teşvik başvuru takviminin hazırlanmasından ve yürütülmesinden sorumludur. </w:t>
      </w:r>
    </w:p>
    <w:p w:rsidR="00D058A8" w:rsidRDefault="00D058A8" w:rsidP="00934772">
      <w:pPr>
        <w:spacing w:before="120"/>
        <w:jc w:val="both"/>
      </w:pPr>
      <w:r w:rsidRPr="00D058A8">
        <w:t>(5) Komisyon, faaliyetlerin belgelendirilmesinde ve faaliyet türleri içerisinde sınıflandırılmasında oluşan tereddütleri gidermeye yetkilidir.</w:t>
      </w:r>
    </w:p>
    <w:p w:rsidR="00D058A8" w:rsidRDefault="00D058A8" w:rsidP="00934772">
      <w:pPr>
        <w:spacing w:before="120"/>
        <w:jc w:val="both"/>
        <w:rPr>
          <w:b/>
        </w:rPr>
      </w:pPr>
      <w:r w:rsidRPr="00D058A8">
        <w:rPr>
          <w:b/>
        </w:rPr>
        <w:t>M</w:t>
      </w:r>
      <w:r w:rsidR="008168BF">
        <w:rPr>
          <w:b/>
        </w:rPr>
        <w:t>ADDE</w:t>
      </w:r>
      <w:r w:rsidRPr="00D058A8">
        <w:rPr>
          <w:b/>
        </w:rPr>
        <w:t xml:space="preserve"> 5 - Akademik teşvik başvurusu</w:t>
      </w:r>
    </w:p>
    <w:p w:rsidR="008168BF" w:rsidRDefault="008168BF" w:rsidP="00934772">
      <w:pPr>
        <w:spacing w:before="120"/>
        <w:jc w:val="both"/>
      </w:pPr>
      <w:r>
        <w:lastRenderedPageBreak/>
        <w:t xml:space="preserve">1) Her bir teşvik kalemi için ve teşvike konu her bir akademik faaliyet için ayrı başvuru yapılır. Akademik teşvik başvuruları, bir asıl ve iki kopya halinde ,takvim yılının Eylül, Ocak ve Mayıs aylarının ilk haftasında iş günlerinde  Rektörlüğe yapılır. Rektörlük, başvurunun belli noktalarında  öğretim elemanlarının kadrolarının bulunduğu yükseköğretim kurumunun rektörlüğe bağlı bölümlerde bölüm başkanlıklarına, fakülte, yüksekokul ve meslek yüksekokullarında bölümlere, enstitülerde ana bilim dalı veya ana sanat dalı başkanlıklarına soru sorabilir.. Başvuruda ilgili olduğu yer ve oranda akademik faaliyetlere ilişkin YÖKSİS’ten alınan çıktı ile birlikte akademik faaliyetlere ilişkin örnek ve belgeler de sunulur. </w:t>
      </w:r>
    </w:p>
    <w:p w:rsidR="008168BF" w:rsidRDefault="008168BF" w:rsidP="00934772">
      <w:pPr>
        <w:spacing w:before="120"/>
        <w:jc w:val="both"/>
      </w:pPr>
      <w:r>
        <w:t xml:space="preserve">(2) Akademik faaliyetlerin değerlendirilmesinin, öğretim elemanının kadrosunun bulunduğu yükseköğretim kurumunda yapılacağı veya yapılmış olması esastır. Ancak kadrosu başka bir yükseköğretim kurumunda olmakla birlikte veya kadrosu herhangi bir yükseköğretim kurumunda olmamakla birlikte KISBÜ ile akademik hizmet sözleşmesi bulunan öğretim elemanlarının akademik faaliyetleri, Rektörlük tarafından KISBÜ’nün yararları göz önüne alınarak verilebilecek nihai onaya tabi olarak ve iletişim detaylarında KISBÜ (de) gösteriliyorsa, KISBÜ kadrolu öğretim elemanlarının normalde yararlanabileceği teşvikin yüzde otuzu (%30)  oranında yararlanabilmesi için başvuruya konu olup, değerlendirmeye alınır: </w:t>
      </w:r>
    </w:p>
    <w:p w:rsidR="008168BF" w:rsidRDefault="008168BF" w:rsidP="00934772">
      <w:pPr>
        <w:spacing w:before="120"/>
        <w:jc w:val="both"/>
      </w:pPr>
      <w:r>
        <w:t xml:space="preserve">(3) Her başvuru, ilgili evrakla birlikte ertesi gün kurum içi iletişim yoluyla bir Komisyon üyesine iletilir. Komisyon tarafından incelenen başvurular gerekli düzeltmelerin yapılmasından ve eksikliklerin tamamlanmasından sonra nihai karara esas olmak üzere dosya olarak olgunlaştırılır. . </w:t>
      </w:r>
    </w:p>
    <w:p w:rsidR="008168BF" w:rsidRDefault="008168BF" w:rsidP="00934772">
      <w:pPr>
        <w:spacing w:before="120"/>
        <w:jc w:val="both"/>
      </w:pPr>
      <w:r>
        <w:t xml:space="preserve">(4)  Komisyon kararları KISBÜ resmi internet ve – varsa- intranet sisteminde ilan edilir. </w:t>
      </w:r>
    </w:p>
    <w:p w:rsidR="008168BF" w:rsidRDefault="008168BF" w:rsidP="00934772">
      <w:pPr>
        <w:spacing w:before="120"/>
        <w:jc w:val="both"/>
      </w:pPr>
      <w:r>
        <w:t xml:space="preserve">(5) Komisyon gerekli hal ve ölçüde ancak sadece bir kere başvuru sahiplerinden akademik faaliyetlerine ilişkin örnekleri ve belgeleri talep edebilir. Başvuru sahipleri, söz konusu talebi gerçeğe uygun bilgi ve belgelerle yerine getirmekle ve her durumda makul ve yanıltıcı olmayan açık bir cevap vermekle yükümlüdür.   </w:t>
      </w:r>
    </w:p>
    <w:p w:rsidR="008168BF" w:rsidRDefault="008168BF" w:rsidP="00934772">
      <w:pPr>
        <w:spacing w:before="120"/>
        <w:jc w:val="both"/>
      </w:pPr>
      <w:r>
        <w:t xml:space="preserve">(6) Komisyon kararlarına karşı ilan tarihinden itibaren beş işgünü içinde senatoya itiraz edilebilir. </w:t>
      </w:r>
    </w:p>
    <w:p w:rsidR="008168BF" w:rsidRDefault="008168BF" w:rsidP="00934772">
      <w:pPr>
        <w:spacing w:before="120"/>
        <w:jc w:val="both"/>
      </w:pPr>
      <w:r>
        <w:t xml:space="preserve">(7) Senato itirazlar hakkında itiraz süresinin bittiği tarihten itibaren beş işgünü içinde karar verir. İtiraz sonucunda senatonun vereceği kararlar kesindir. </w:t>
      </w:r>
    </w:p>
    <w:p w:rsidR="008168BF" w:rsidRDefault="008168BF" w:rsidP="00934772">
      <w:pPr>
        <w:spacing w:before="120"/>
        <w:jc w:val="both"/>
      </w:pPr>
      <w:r>
        <w:t xml:space="preserve">(8) Puanlamalarda ve ödemelerde öğretim elemanının akademik teşvike konu faaliyetlerini yaptığı sırada bulunduğu kadro unvanı esas alınır. </w:t>
      </w:r>
    </w:p>
    <w:p w:rsidR="008168BF" w:rsidRDefault="008168BF" w:rsidP="00934772">
      <w:pPr>
        <w:spacing w:before="120"/>
        <w:jc w:val="both"/>
      </w:pPr>
      <w:r>
        <w:t xml:space="preserve">(9) 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 Vakıf yükseköğretim kurumlarından Devlet yükseköğretim kurumları kadrolarına geçen öğretim elemanlarının akademik teşvik puanlarının hesaplanmasında sadece Devlet yükseköğretim kurumlarında gerçekleştirdikleri faaliyetler esas alınır. </w:t>
      </w:r>
    </w:p>
    <w:p w:rsidR="008168BF" w:rsidRDefault="008168BF" w:rsidP="00934772">
      <w:pPr>
        <w:spacing w:before="120"/>
        <w:jc w:val="both"/>
      </w:pPr>
      <w:r>
        <w:t xml:space="preserve">(10) Yükseköğretim kurumlarında kadrolarının bulunduğu bölüm, anabilimdalı veya anasanatdalı başkanlığı dışındaki birimlere akademik teşvik başvurusu yapacak olan öğretim elemanları, başvurularını kadrolarının bulunduğu birim aracılığıyla ilgili birimlere gönderir. Görevlendirme nedeniyle kurum dışında olanlar, kadrolarının bulunduğu kurumlarda uzmanlıklarına uygun birimlere başvuruda bulunur. </w:t>
      </w:r>
    </w:p>
    <w:p w:rsidR="00D058A8" w:rsidRDefault="008168BF" w:rsidP="00934772">
      <w:pPr>
        <w:spacing w:before="120"/>
        <w:jc w:val="both"/>
      </w:pPr>
      <w:r>
        <w:t xml:space="preserve">(11) Başvuruların değerlendirilmesi ve hesaplamalarını Komisyon, belgelerin kendisine kurum içinde gönderilmesinden itibaren akademik sene süresince 20 gün içinde , arada belge </w:t>
      </w:r>
      <w:r>
        <w:lastRenderedPageBreak/>
        <w:t xml:space="preserve">veya cevap talebi olduysa, bunların kurum içinde gönderilmesinden itibaren 7 gün sonunda sonuçlandırır;  </w:t>
      </w:r>
    </w:p>
    <w:p w:rsidR="008168BF" w:rsidRDefault="008168BF" w:rsidP="00934772">
      <w:pPr>
        <w:spacing w:before="120"/>
        <w:jc w:val="both"/>
        <w:rPr>
          <w:b/>
        </w:rPr>
      </w:pPr>
      <w:r w:rsidRPr="008168BF">
        <w:rPr>
          <w:b/>
        </w:rPr>
        <w:t>M</w:t>
      </w:r>
      <w:r>
        <w:rPr>
          <w:b/>
        </w:rPr>
        <w:t>ADDE</w:t>
      </w:r>
      <w:r w:rsidRPr="008168BF">
        <w:rPr>
          <w:b/>
        </w:rPr>
        <w:t xml:space="preserve"> 6- Akademik teşvik başvurularının değerlendirilmesi</w:t>
      </w:r>
    </w:p>
    <w:p w:rsidR="008168BF" w:rsidRPr="008168BF" w:rsidRDefault="008168BF" w:rsidP="00934772">
      <w:pPr>
        <w:spacing w:before="120"/>
        <w:jc w:val="both"/>
      </w:pPr>
      <w:r w:rsidRPr="008168BF">
        <w:t xml:space="preserve">Akademik teşvik başvurusunda bulunanların, komisyon üyeleri ve ilgili diğer yetkililerin bu bağlamda KISBÜ’ye ve birbirlerine karşı mesleki sorumluluk çerçevesinde davranmaları esastır. </w:t>
      </w:r>
    </w:p>
    <w:p w:rsidR="008168BF" w:rsidRPr="008168BF" w:rsidRDefault="008168BF" w:rsidP="00934772">
      <w:pPr>
        <w:spacing w:before="120"/>
        <w:jc w:val="both"/>
      </w:pPr>
      <w:r w:rsidRPr="008168BF">
        <w:t xml:space="preserve">(1) Ödülün değerlendirilmesinde ödülün alındığı, projelerin ve araştırmaların değerlendirilmesinde projelerin ve araştırmaların sonuçlandığı, tasarımların değerlendirilmesinde tasarımın sonuçlandığı, patentlerin değerlendirilmesinde patentin tescil edildiği ve sergilerin değerlendirilmesinde ise serginin açıldığı tarih esas alınır. </w:t>
      </w:r>
    </w:p>
    <w:p w:rsidR="008168BF" w:rsidRPr="008168BF" w:rsidRDefault="008168BF" w:rsidP="00934772">
      <w:pPr>
        <w:spacing w:before="120"/>
        <w:jc w:val="both"/>
      </w:pPr>
      <w:r w:rsidRPr="008168BF">
        <w:t xml:space="preserve">(2) Hakemli dergilerde editörlük değerlendirmesinde, o yılki sayılar değerlendirmeye alınır. Her sayı için ayrı bir puanlama yapılır. Yayımı veya basımı geciken ya da belgelenmesi yapılamayan sayılar puanlamaya dâhil edilmez. </w:t>
      </w:r>
    </w:p>
    <w:p w:rsidR="008168BF" w:rsidRPr="008168BF" w:rsidRDefault="008168BF" w:rsidP="00934772">
      <w:pPr>
        <w:spacing w:before="120"/>
        <w:jc w:val="both"/>
      </w:pPr>
      <w:r w:rsidRPr="008168BF">
        <w:t xml:space="preserve">(3) Kitap, kitap bölümü ve kitap editörlüklerinde ilk baskı tarihi esas alınır. Aynı kitap için her sene tekrar puanlama yapılmaz. </w:t>
      </w:r>
    </w:p>
    <w:p w:rsidR="008168BF" w:rsidRPr="008168BF" w:rsidRDefault="008168BF" w:rsidP="00934772">
      <w:pPr>
        <w:spacing w:before="120"/>
        <w:jc w:val="both"/>
      </w:pPr>
      <w:r w:rsidRPr="008168BF">
        <w:t xml:space="preserve">(4) Uluslararası tebliğlerin puanlanabilmesi için yurtiçinde veya yurtdışında yapılmış olmasına bakılmaksızın toplantılarda bilim kurulunda en az beş yabancı akademisyenin bulunması gerekir. </w:t>
      </w:r>
    </w:p>
    <w:p w:rsidR="008168BF" w:rsidRPr="008168BF" w:rsidRDefault="008168BF" w:rsidP="00934772">
      <w:pPr>
        <w:spacing w:before="120"/>
        <w:jc w:val="both"/>
      </w:pPr>
      <w:r w:rsidRPr="008168BF">
        <w:t xml:space="preserve">(5) Serginin uluslararası olarak değerlendirilmesi için serginin uluslararası olduğunun bölüm, anabilimdalı veya anasanatdalı kurullarınca onaylanmış olması gerekir. Yıl içinde tekrar eden sergi ve faaliyetlere mükerrer puanlama yapılamaz. </w:t>
      </w:r>
    </w:p>
    <w:p w:rsidR="008168BF" w:rsidRPr="008168BF" w:rsidRDefault="008168BF" w:rsidP="00934772">
      <w:pPr>
        <w:spacing w:before="120"/>
        <w:jc w:val="both"/>
      </w:pPr>
      <w:r w:rsidRPr="008168BF">
        <w:t xml:space="preserve">(6) Akademik sınıflamalarda ve faaliyetlerde yer almadığı halde atıf alan faaliyetler puanlamaya dahil edilir. </w:t>
      </w:r>
    </w:p>
    <w:p w:rsidR="008168BF" w:rsidRPr="008168BF" w:rsidRDefault="008168BF" w:rsidP="00934772">
      <w:pPr>
        <w:spacing w:before="120"/>
        <w:jc w:val="both"/>
      </w:pPr>
      <w:r w:rsidRPr="008168BF">
        <w:t xml:space="preserve">(7) Aynı yıl içinde yürütülen bir projede projenin konusuyla alakalı uluslararası tebliğ sunulabilir. Sunulan tebliğ, makale ya da kitaba dönüştürülebilir ve bu faaliyetten atıf ve ödüller alınabilir. Bu gibi durumlar ayrı ayrı veya farklı akademik faaliyet alanında tekrar puanlanabilir. </w:t>
      </w:r>
    </w:p>
    <w:p w:rsidR="008168BF" w:rsidRPr="008168BF" w:rsidRDefault="008168BF" w:rsidP="00934772">
      <w:pPr>
        <w:spacing w:before="120"/>
        <w:jc w:val="both"/>
      </w:pPr>
      <w:r w:rsidRPr="008168BF">
        <w:t xml:space="preserve">(8) Aynı faaliyetten dolayı birden fazla ödül alınabilir. Bu durumda her bir ödül puanlamaya ayrı ayrı dâhil edilir. </w:t>
      </w:r>
    </w:p>
    <w:p w:rsidR="008168BF" w:rsidRDefault="008168BF" w:rsidP="00934772">
      <w:pPr>
        <w:spacing w:before="120"/>
        <w:jc w:val="both"/>
      </w:pPr>
      <w:r w:rsidRPr="008168BF">
        <w:t>(9) İçeriğinde önemli değişiklikler yapılmamış kitap ve kitap bölümlerinin tekrar baskıları, başlığı veya ISBN numaraları değişmiş olsa dahi yeniden puanlamada esas alınmaz. Tekrar eden sergiler, gösteriler tekrar puanlanamaz. İçeriğinde önemli değişiklikler yapılmamış olan bir tebliğin makale, kitap veya kitap bölümü haline dönüştürülmesi durumunda puanlama yapılmaz.</w:t>
      </w:r>
    </w:p>
    <w:p w:rsidR="008168BF" w:rsidRDefault="008168BF" w:rsidP="00934772">
      <w:pPr>
        <w:spacing w:before="120"/>
        <w:jc w:val="both"/>
        <w:rPr>
          <w:b/>
        </w:rPr>
      </w:pPr>
      <w:r w:rsidRPr="008168BF">
        <w:rPr>
          <w:b/>
        </w:rPr>
        <w:t>MADDE 7- Akademik teşvik ödeneğinin hesaplanması</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(1) Akademik teşvik ödemeleri şu formüle göre hesaplanacaktır. Üniversite Yönetim Kurulu’nun önerisi üzerine Mütevelli Heyeti, teşviğe konu her bir başvuru dosyası için belirlenebilecek asgari teşvik tutarı ve azami teşvik tutarını belirlemeye yetkilidir. Ödeme tutarları bu mutlak sınırlar dahilinde kalmak zorundadır.  </w:t>
      </w:r>
    </w:p>
    <w:p w:rsidR="008168BF" w:rsidRPr="008168BF" w:rsidRDefault="008168BF" w:rsidP="00934772">
      <w:pPr>
        <w:autoSpaceDE w:val="0"/>
        <w:autoSpaceDN w:val="0"/>
        <w:adjustRightInd w:val="0"/>
        <w:spacing w:before="120" w:after="120"/>
        <w:jc w:val="both"/>
        <w:rPr>
          <w:rFonts w:ascii="Times" w:eastAsia="Calibri" w:hAnsi="Times"/>
          <w:b/>
          <w:color w:val="000000"/>
          <w:vertAlign w:val="superscript"/>
        </w:rPr>
      </w:pPr>
      <w:r w:rsidRPr="008168BF">
        <w:rPr>
          <w:rFonts w:ascii="Times" w:eastAsia="Calibri" w:hAnsi="Times"/>
          <w:b/>
          <w:color w:val="000000"/>
        </w:rPr>
        <w:t>Akademik teşvik ödemesi tutarı = Azami teşvik tutarı x  akademik teşvik oranı/100</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(2) Akademik teşvik puanı, bu Yönetmeliğin ekinde yer alan Faaliyet ve Puan Tablosu esas alınarak hesaplanır.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lastRenderedPageBreak/>
        <w:t xml:space="preserve">(3) Öğretim elemanının her bir faaliyet türünden topladığı faaliyet puanından bir akademik sene içinde hak kazanabileceği toplam (akademik) faaliyet puanı işbu Yönetmelik çerçevesinde azami teşvik tutarının 3 katıyla sınırlıdır.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(4) Birden fazla öğretim elemanıyla yayın yapılması veya ödül alınması halinde faaliyet türü puan teşvik oranlarının belirlenmesinde: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a) Birinci isim veya “seniorauthor” için %70’i (“correspondanceauthor”olmak şartıyla)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b) İkinci isim için %60’ı,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c) Üçüncü isim için %40’ı,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d) Dördüncü ve diğer isimlerden her birine bireysel olarak %30 ile sınırla olmak üzere, bu son kategoridekilerin toplamı için en fazla  %80’e denk gelen puan aralarında  paylaştırılmak üzere dikkate alınır.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(5) Birden fazla öğretim elemanının görev aldıkları proje faaliyet türü puan teşvik oranlarının belirlenmesinde: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a) Yürütücü için %70’ü,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b) Araştırmacı öğretim üyesi için %60’i,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c) Araştırmacı; araştırma görevlisi, öğretim görevlisi, okutman ve uzman için %40’ı,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ç) Danışman ve benzeri pozisyondaki kişiler ise kadro ünvanları ne olursa olsun isimlerden her birine bireysel olarak %30 ile sınırlı olmak üzere, bu son kategoridekilerin toplamı için en fazla  %80’e denk gelen puan aralarında  paylaştırılmak üzere dikkate alınır.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(6) Özel bir paylaşım oranı olmayan faaliyetler için “oran/kişi sayısı” oranı dikkate alınır. </w:t>
      </w:r>
    </w:p>
    <w:p w:rsidR="008168BF" w:rsidRPr="008168BF" w:rsidRDefault="008168BF" w:rsidP="00934772">
      <w:pPr>
        <w:autoSpaceDE w:val="0"/>
        <w:autoSpaceDN w:val="0"/>
        <w:adjustRightInd w:val="0"/>
        <w:spacing w:before="120" w:after="120"/>
        <w:jc w:val="both"/>
        <w:rPr>
          <w:rFonts w:ascii="Times" w:eastAsia="Calibri" w:hAnsi="Times"/>
          <w:color w:val="000000"/>
        </w:rPr>
      </w:pPr>
      <w:r w:rsidRPr="008168BF">
        <w:rPr>
          <w:rFonts w:ascii="Times" w:eastAsia="Calibri" w:hAnsi="Times"/>
          <w:color w:val="000000"/>
        </w:rPr>
        <w:t xml:space="preserve">(8) Puanların hesaplanmasında, öğretim elemanının faaliyetin gerçekleştiği tarihteki kadro unvanı esas alınır. Akademik kadro unvanının değiştiği tarihten sonraki faaliyetlerin puanlanması, yeni kadro unvanına göre yapılır ve hesaplama yapılırken alınabilecek azami ödeme tutarı faaliyetlerin gerçekleştirildiği tarihteki kadro unvanları dikkate alınmak suretiyle belirlenir. </w:t>
      </w:r>
    </w:p>
    <w:p w:rsidR="008168BF" w:rsidRPr="008168BF" w:rsidRDefault="008168BF" w:rsidP="00934772">
      <w:pPr>
        <w:pStyle w:val="Default"/>
        <w:spacing w:before="120" w:after="120"/>
        <w:jc w:val="both"/>
        <w:rPr>
          <w:rFonts w:ascii="Times" w:hAnsi="Times"/>
          <w:b/>
          <w:bCs/>
        </w:rPr>
      </w:pPr>
      <w:r>
        <w:rPr>
          <w:b/>
        </w:rPr>
        <w:t>MADDE 8 -</w:t>
      </w:r>
      <w:r w:rsidRPr="008168BF">
        <w:rPr>
          <w:rFonts w:ascii="Times" w:hAnsi="Times"/>
          <w:bCs/>
        </w:rPr>
        <w:t xml:space="preserve">Bir öğretim elemanının işbu Yönetmelik çerçevesinde puanlamaya tabi olamayacak, sadece pasif katılım olarak değerlendirilebilecek sempozyum veya konferans olarak değerlendirilebilecek bazı bilimsel faaliyetlere herhangi bir akademik senede bir kereyle sınırlı olmak üzere katılımı için götürü usulüyle ödemeye hak kazanmak için başvuruda bulunabilir. Bu madde çerçevesindeki ödemelerin en geç bilimsel faaliyet tarihinde yatırılması esastır. Öğretim üyeleri arasında kadro ünvanı vs. sebeplerle bu bağlamda farklılık gözetilmez. Mütevelli Heyeti her yıl, ilgili tutarları ve bu tip ödemeler için yıllık ayrılabilecek bütçeye getirilebilecek sınırı her yıl yeniden belirler.  </w:t>
      </w:r>
      <w:r w:rsidRPr="008168BF">
        <w:rPr>
          <w:rFonts w:ascii="Times" w:hAnsi="Times" w:cs="Arial"/>
        </w:rPr>
        <w:t>Aksi halde ulusal ve uluslar arası götürü ödemeler, faaliyetin gerçekleştiği yere göre şu tutarlardadır.</w:t>
      </w:r>
    </w:p>
    <w:p w:rsidR="008168BF" w:rsidRPr="008168BF" w:rsidRDefault="008168BF" w:rsidP="00934772">
      <w:pPr>
        <w:tabs>
          <w:tab w:val="left" w:pos="3402"/>
        </w:tabs>
        <w:autoSpaceDE w:val="0"/>
        <w:autoSpaceDN w:val="0"/>
        <w:adjustRightInd w:val="0"/>
        <w:spacing w:before="120" w:after="120"/>
        <w:ind w:left="1134"/>
        <w:jc w:val="both"/>
        <w:rPr>
          <w:rFonts w:ascii="Times" w:eastAsia="Calibri" w:hAnsi="Times"/>
          <w:bCs/>
          <w:color w:val="000000"/>
        </w:rPr>
      </w:pPr>
      <w:r w:rsidRPr="008168BF">
        <w:rPr>
          <w:rFonts w:ascii="Times" w:eastAsia="Calibri" w:hAnsi="Times"/>
          <w:bCs/>
          <w:color w:val="000000"/>
        </w:rPr>
        <w:t xml:space="preserve">K.K.T.C. </w:t>
      </w:r>
      <w:r w:rsidRPr="008168BF">
        <w:rPr>
          <w:rFonts w:ascii="Times" w:eastAsia="Calibri" w:hAnsi="Times"/>
          <w:bCs/>
          <w:color w:val="000000"/>
        </w:rPr>
        <w:tab/>
        <w:t>: 600 TL</w:t>
      </w:r>
    </w:p>
    <w:p w:rsidR="008168BF" w:rsidRPr="008168BF" w:rsidRDefault="008168BF" w:rsidP="00934772">
      <w:pPr>
        <w:tabs>
          <w:tab w:val="left" w:pos="3402"/>
        </w:tabs>
        <w:autoSpaceDE w:val="0"/>
        <w:autoSpaceDN w:val="0"/>
        <w:adjustRightInd w:val="0"/>
        <w:spacing w:before="120" w:after="120"/>
        <w:ind w:left="1134"/>
        <w:jc w:val="both"/>
        <w:rPr>
          <w:rFonts w:ascii="Times" w:eastAsia="Calibri" w:hAnsi="Times"/>
          <w:bCs/>
          <w:color w:val="000000"/>
        </w:rPr>
      </w:pPr>
      <w:r w:rsidRPr="008168BF">
        <w:rPr>
          <w:rFonts w:ascii="Times" w:eastAsia="Calibri" w:hAnsi="Times"/>
          <w:bCs/>
          <w:color w:val="000000"/>
        </w:rPr>
        <w:t>T.C.</w:t>
      </w:r>
      <w:r w:rsidRPr="008168BF">
        <w:rPr>
          <w:rFonts w:ascii="Times" w:eastAsia="Calibri" w:hAnsi="Times"/>
          <w:bCs/>
          <w:color w:val="000000"/>
        </w:rPr>
        <w:tab/>
        <w:t>: 900 TL</w:t>
      </w:r>
    </w:p>
    <w:p w:rsidR="008168BF" w:rsidRPr="008168BF" w:rsidRDefault="008168BF" w:rsidP="00934772">
      <w:pPr>
        <w:tabs>
          <w:tab w:val="left" w:pos="3402"/>
        </w:tabs>
        <w:autoSpaceDE w:val="0"/>
        <w:autoSpaceDN w:val="0"/>
        <w:adjustRightInd w:val="0"/>
        <w:spacing w:before="120" w:after="120"/>
        <w:ind w:left="1134"/>
        <w:jc w:val="both"/>
        <w:rPr>
          <w:rFonts w:ascii="Times" w:eastAsia="Calibri" w:hAnsi="Times"/>
          <w:bCs/>
          <w:color w:val="000000"/>
        </w:rPr>
      </w:pPr>
      <w:r w:rsidRPr="008168BF">
        <w:rPr>
          <w:rFonts w:ascii="Times" w:eastAsia="Calibri" w:hAnsi="Times"/>
          <w:bCs/>
          <w:color w:val="000000"/>
        </w:rPr>
        <w:t>Diğer yurtdışı</w:t>
      </w:r>
      <w:r w:rsidRPr="008168BF">
        <w:rPr>
          <w:rFonts w:ascii="Times" w:eastAsia="Calibri" w:hAnsi="Times"/>
          <w:bCs/>
          <w:color w:val="000000"/>
        </w:rPr>
        <w:tab/>
        <w:t>:1500 TL</w:t>
      </w:r>
    </w:p>
    <w:p w:rsidR="008168BF" w:rsidRPr="008168BF" w:rsidRDefault="008168BF" w:rsidP="00934772">
      <w:pPr>
        <w:tabs>
          <w:tab w:val="left" w:pos="3402"/>
        </w:tabs>
        <w:autoSpaceDE w:val="0"/>
        <w:autoSpaceDN w:val="0"/>
        <w:adjustRightInd w:val="0"/>
        <w:spacing w:before="120" w:after="120"/>
        <w:ind w:left="1134"/>
        <w:jc w:val="both"/>
        <w:rPr>
          <w:rFonts w:ascii="Times" w:eastAsia="Calibri" w:hAnsi="Times"/>
          <w:bCs/>
          <w:color w:val="000000"/>
        </w:rPr>
      </w:pPr>
      <w:r w:rsidRPr="008168BF">
        <w:rPr>
          <w:rFonts w:ascii="Times" w:eastAsia="Calibri" w:hAnsi="Times"/>
          <w:bCs/>
          <w:color w:val="000000"/>
        </w:rPr>
        <w:t>Okyanus ötesi ülkeler</w:t>
      </w:r>
      <w:r w:rsidRPr="008168BF">
        <w:rPr>
          <w:rFonts w:ascii="Times" w:eastAsia="Calibri" w:hAnsi="Times"/>
          <w:bCs/>
          <w:color w:val="000000"/>
        </w:rPr>
        <w:tab/>
        <w:t>: 2000 TL</w:t>
      </w:r>
    </w:p>
    <w:p w:rsidR="008168BF" w:rsidRDefault="008168BF" w:rsidP="00934772">
      <w:pPr>
        <w:spacing w:before="120"/>
        <w:jc w:val="both"/>
        <w:rPr>
          <w:b/>
        </w:rPr>
      </w:pPr>
      <w:r>
        <w:rPr>
          <w:b/>
        </w:rPr>
        <w:t>MADDE 9 -</w:t>
      </w:r>
      <w:r w:rsidRPr="008168BF">
        <w:rPr>
          <w:b/>
        </w:rPr>
        <w:t>Diğer hükümler</w:t>
      </w:r>
    </w:p>
    <w:p w:rsidR="008168BF" w:rsidRPr="008168BF" w:rsidRDefault="008168BF" w:rsidP="00934772">
      <w:pPr>
        <w:spacing w:before="120"/>
        <w:jc w:val="both"/>
      </w:pPr>
      <w:r w:rsidRPr="008168BF">
        <w:t xml:space="preserve">(1) Bu Yönetmelikte belirlenen faaliyet alanları dışında başvuru yapılamaz. </w:t>
      </w:r>
    </w:p>
    <w:p w:rsidR="008168BF" w:rsidRPr="008168BF" w:rsidRDefault="008168BF" w:rsidP="00934772">
      <w:pPr>
        <w:spacing w:before="120"/>
        <w:jc w:val="both"/>
      </w:pPr>
      <w:r w:rsidRPr="008168BF">
        <w:lastRenderedPageBreak/>
        <w:t xml:space="preserve">(2) Öğretim elemanları, kendilerine aylık ödendiği sürece akademik teşvike hak kazanabilir.  (3) Her bir takvim yılı içinde Ekim, Şubat ve Haziran aylarında , hesaplanmışolanakademik teşvik puanı üzerinden ödemeler yapılır . </w:t>
      </w:r>
    </w:p>
    <w:p w:rsidR="008168BF" w:rsidRDefault="008168BF" w:rsidP="00934772">
      <w:pPr>
        <w:spacing w:before="120"/>
        <w:jc w:val="both"/>
        <w:rPr>
          <w:b/>
        </w:rPr>
      </w:pPr>
      <w:r w:rsidRPr="008168BF">
        <w:t>(4) Ödemenin yapılmasından sonra hesaplamada hata yapıldığı ortaya çıkarsa ya da başvurularında gerçeğe aykırılık tespit edilenlere yapılan ödemeler kanuni faiziyle birlikte geri alınır</w:t>
      </w:r>
      <w:r w:rsidRPr="008168BF">
        <w:rPr>
          <w:b/>
        </w:rPr>
        <w:t>.</w:t>
      </w:r>
    </w:p>
    <w:p w:rsidR="008168BF" w:rsidRDefault="008168BF" w:rsidP="00934772">
      <w:pPr>
        <w:tabs>
          <w:tab w:val="left" w:pos="4080"/>
        </w:tabs>
        <w:spacing w:before="120"/>
        <w:jc w:val="both"/>
      </w:pPr>
      <w:r>
        <w:tab/>
      </w:r>
    </w:p>
    <w:p w:rsidR="008168BF" w:rsidRDefault="008168BF" w:rsidP="00934772">
      <w:pPr>
        <w:tabs>
          <w:tab w:val="left" w:pos="4080"/>
        </w:tabs>
        <w:spacing w:before="120"/>
        <w:jc w:val="both"/>
      </w:pPr>
    </w:p>
    <w:p w:rsidR="008168BF" w:rsidRDefault="008168BF" w:rsidP="00934772">
      <w:pPr>
        <w:tabs>
          <w:tab w:val="left" w:pos="4080"/>
        </w:tabs>
        <w:spacing w:before="120"/>
        <w:jc w:val="both"/>
      </w:pPr>
    </w:p>
    <w:p w:rsidR="008168BF" w:rsidRPr="008168BF" w:rsidRDefault="008168BF" w:rsidP="00934772">
      <w:pPr>
        <w:tabs>
          <w:tab w:val="left" w:pos="4080"/>
        </w:tabs>
        <w:spacing w:before="120"/>
        <w:jc w:val="both"/>
        <w:rPr>
          <w:b/>
        </w:rPr>
      </w:pPr>
      <w:r w:rsidRPr="008168BF">
        <w:rPr>
          <w:b/>
        </w:rPr>
        <w:t>ÜÇÜNCÜ BÖLÜM</w:t>
      </w:r>
    </w:p>
    <w:p w:rsidR="008168BF" w:rsidRPr="008168BF" w:rsidRDefault="008168BF" w:rsidP="00934772">
      <w:pPr>
        <w:tabs>
          <w:tab w:val="left" w:pos="4080"/>
        </w:tabs>
        <w:spacing w:before="120"/>
        <w:jc w:val="both"/>
        <w:rPr>
          <w:b/>
        </w:rPr>
      </w:pPr>
      <w:r w:rsidRPr="008168BF">
        <w:rPr>
          <w:b/>
        </w:rPr>
        <w:t>Geçici Hükümler</w:t>
      </w:r>
    </w:p>
    <w:p w:rsidR="008168BF" w:rsidRDefault="008168BF" w:rsidP="00934772">
      <w:pPr>
        <w:tabs>
          <w:tab w:val="left" w:pos="4080"/>
        </w:tabs>
        <w:spacing w:before="120"/>
        <w:jc w:val="both"/>
        <w:rPr>
          <w:b/>
        </w:rPr>
      </w:pPr>
    </w:p>
    <w:p w:rsidR="008168BF" w:rsidRDefault="008168BF" w:rsidP="00934772">
      <w:pPr>
        <w:spacing w:before="120"/>
        <w:jc w:val="both"/>
      </w:pPr>
      <w:r>
        <w:rPr>
          <w:b/>
        </w:rPr>
        <w:t>MADDE 10</w:t>
      </w:r>
      <w:r w:rsidRPr="008168BF">
        <w:rPr>
          <w:b/>
        </w:rPr>
        <w:t xml:space="preserve"> - GEÇİCİMADDE</w:t>
      </w:r>
    </w:p>
    <w:p w:rsidR="008168BF" w:rsidRDefault="008168BF" w:rsidP="00934772">
      <w:pPr>
        <w:spacing w:before="120"/>
        <w:jc w:val="both"/>
      </w:pPr>
      <w:r w:rsidRPr="008168BF">
        <w:t>Bu Yönetmelik hükümlerine göre başvuruları değerlendirecek heyet ve süreçler işler hale gelene dek, başvurular Rektörlük tarafından ve tayin edebileceği iki öğretim üyesince birlikte değerlendirilir. Üyelerin oylarında eşitlik durumunda  Rektörün oyu ağırlık kazanır.</w:t>
      </w:r>
    </w:p>
    <w:p w:rsidR="008168BF" w:rsidRDefault="008168BF" w:rsidP="008168BF">
      <w:pPr>
        <w:rPr>
          <w:b/>
        </w:rPr>
      </w:pPr>
      <w:r w:rsidRPr="008168BF">
        <w:rPr>
          <w:b/>
        </w:rPr>
        <w:t>MADDE 11 - FAALİYET TÜRLERİ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
        <w:gridCol w:w="44"/>
        <w:gridCol w:w="7371"/>
        <w:gridCol w:w="851"/>
      </w:tblGrid>
      <w:tr w:rsidR="008168BF" w:rsidRPr="008168BF" w:rsidTr="00152FBD">
        <w:tc>
          <w:tcPr>
            <w:tcW w:w="7851" w:type="dxa"/>
            <w:gridSpan w:val="3"/>
            <w:shd w:val="clear" w:color="auto" w:fill="auto"/>
          </w:tcPr>
          <w:p w:rsidR="008168BF" w:rsidRPr="008168BF" w:rsidRDefault="008168BF" w:rsidP="008168BF">
            <w:pPr>
              <w:spacing w:before="120" w:after="120"/>
              <w:rPr>
                <w:rFonts w:ascii="Times" w:hAnsi="Times"/>
                <w:b/>
                <w:sz w:val="22"/>
                <w:szCs w:val="22"/>
              </w:rPr>
            </w:pPr>
            <w:r w:rsidRPr="008168BF">
              <w:rPr>
                <w:rFonts w:ascii="Times" w:hAnsi="Times"/>
                <w:b/>
                <w:sz w:val="22"/>
                <w:szCs w:val="22"/>
              </w:rPr>
              <w:t>MAKALELER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b/>
                <w:sz w:val="22"/>
                <w:szCs w:val="22"/>
              </w:rPr>
              <w:t>%</w:t>
            </w:r>
          </w:p>
        </w:tc>
      </w:tr>
      <w:tr w:rsidR="008168BF" w:rsidRPr="008168BF" w:rsidTr="00152FBD">
        <w:tc>
          <w:tcPr>
            <w:tcW w:w="436" w:type="dxa"/>
            <w:shd w:val="clear" w:color="auto" w:fill="auto"/>
            <w:vAlign w:val="center"/>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415" w:type="dxa"/>
            <w:gridSpan w:val="2"/>
            <w:shd w:val="clear" w:color="auto" w:fill="auto"/>
          </w:tcPr>
          <w:p w:rsidR="008168BF" w:rsidRPr="008168BF" w:rsidRDefault="008168BF" w:rsidP="008168BF">
            <w:pPr>
              <w:spacing w:before="120" w:after="120"/>
              <w:rPr>
                <w:rFonts w:ascii="Times" w:hAnsi="Times"/>
                <w:bCs/>
                <w:sz w:val="22"/>
                <w:szCs w:val="22"/>
              </w:rPr>
            </w:pPr>
            <w:r w:rsidRPr="008168BF">
              <w:rPr>
                <w:rFonts w:ascii="Times" w:hAnsi="Times"/>
                <w:sz w:val="22"/>
                <w:szCs w:val="22"/>
              </w:rPr>
              <w:t>SCI, SCI-Expanded, SSCI ve AHCI kapsamında taranan dergilerde yayımlanmış, teknik not, editöre mektup, tartışma, vaka takdimi, özet, derleme ve kitap kritiği türünden yayınlar dışındaki makaleler</w:t>
            </w:r>
          </w:p>
        </w:tc>
        <w:tc>
          <w:tcPr>
            <w:tcW w:w="851" w:type="dxa"/>
            <w:shd w:val="clear" w:color="auto" w:fill="auto"/>
            <w:vAlign w:val="center"/>
          </w:tcPr>
          <w:p w:rsidR="008168BF" w:rsidRPr="008168BF" w:rsidRDefault="008168BF" w:rsidP="008168BF">
            <w:pPr>
              <w:spacing w:before="120" w:after="120"/>
              <w:jc w:val="center"/>
              <w:rPr>
                <w:rFonts w:ascii="Times" w:hAnsi="Times"/>
                <w:bCs/>
                <w:sz w:val="22"/>
                <w:szCs w:val="22"/>
              </w:rPr>
            </w:pPr>
            <w:r w:rsidRPr="008168BF">
              <w:rPr>
                <w:rFonts w:ascii="Times" w:hAnsi="Times"/>
                <w:sz w:val="22"/>
                <w:szCs w:val="22"/>
              </w:rPr>
              <w:t>100</w:t>
            </w:r>
          </w:p>
        </w:tc>
      </w:tr>
      <w:tr w:rsidR="008168BF" w:rsidRPr="008168BF" w:rsidTr="00152FBD">
        <w:tc>
          <w:tcPr>
            <w:tcW w:w="436" w:type="dxa"/>
            <w:shd w:val="clear" w:color="auto" w:fill="auto"/>
            <w:vAlign w:val="center"/>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415" w:type="dxa"/>
            <w:gridSpan w:val="2"/>
            <w:shd w:val="clear" w:color="auto" w:fill="auto"/>
          </w:tcPr>
          <w:p w:rsidR="008168BF" w:rsidRPr="008168BF" w:rsidRDefault="008168BF" w:rsidP="008168BF">
            <w:pPr>
              <w:spacing w:before="120" w:after="120"/>
              <w:rPr>
                <w:rFonts w:ascii="Times" w:hAnsi="Times"/>
                <w:sz w:val="22"/>
                <w:szCs w:val="22"/>
              </w:rPr>
            </w:pPr>
            <w:r w:rsidRPr="008168BF">
              <w:rPr>
                <w:rFonts w:ascii="Times" w:hAnsi="Times"/>
                <w:sz w:val="22"/>
                <w:szCs w:val="22"/>
              </w:rPr>
              <w:t>SCI, SCI-Expanded,SSCI ve AHCI dışındaki indeksler tarafından yayımlanmış, teknik not, editöre mektup, tartışma, vaka takdimi, özet, derleme ve kitap kritiği türünden yayınlar dışındaki makaleler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80</w:t>
            </w:r>
          </w:p>
        </w:tc>
      </w:tr>
      <w:tr w:rsidR="008168BF" w:rsidRPr="008168BF" w:rsidTr="00152FBD">
        <w:tc>
          <w:tcPr>
            <w:tcW w:w="436" w:type="dxa"/>
            <w:shd w:val="clear" w:color="auto" w:fill="auto"/>
            <w:vAlign w:val="center"/>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3</w:t>
            </w:r>
          </w:p>
        </w:tc>
        <w:tc>
          <w:tcPr>
            <w:tcW w:w="7415" w:type="dxa"/>
            <w:gridSpan w:val="2"/>
            <w:shd w:val="clear" w:color="auto" w:fill="auto"/>
          </w:tcPr>
          <w:p w:rsidR="008168BF" w:rsidRPr="008168BF" w:rsidRDefault="008168BF" w:rsidP="008168BF">
            <w:pPr>
              <w:spacing w:before="120" w:after="120"/>
              <w:rPr>
                <w:rFonts w:ascii="Times" w:hAnsi="Times"/>
                <w:sz w:val="22"/>
                <w:szCs w:val="22"/>
              </w:rPr>
            </w:pPr>
            <w:r w:rsidRPr="008168BF">
              <w:rPr>
                <w:rFonts w:ascii="Times" w:hAnsi="Times"/>
                <w:sz w:val="22"/>
                <w:szCs w:val="22"/>
              </w:rPr>
              <w:t>Nerede yayınlandığından bağımsız olarak “uluslararası hakemli” bilimsel/sanatsal dergilerde yayımlanmış, ve teknik not, editöre mektup, tartışma, vaka takdimi, özet, derleme ve kitap kritiği türünden yayınlar dışındaki makaleler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50</w:t>
            </w:r>
          </w:p>
        </w:tc>
      </w:tr>
      <w:tr w:rsidR="008168BF" w:rsidRPr="008168BF" w:rsidTr="00152FBD">
        <w:tc>
          <w:tcPr>
            <w:tcW w:w="7851" w:type="dxa"/>
            <w:gridSpan w:val="3"/>
            <w:shd w:val="clear" w:color="auto" w:fill="auto"/>
          </w:tcPr>
          <w:p w:rsidR="008168BF" w:rsidRPr="008168BF" w:rsidRDefault="008168BF" w:rsidP="008168BF">
            <w:pPr>
              <w:spacing w:before="120" w:after="120"/>
              <w:rPr>
                <w:rFonts w:ascii="Times" w:hAnsi="Times"/>
                <w:b/>
                <w:sz w:val="22"/>
                <w:szCs w:val="22"/>
              </w:rPr>
            </w:pPr>
            <w:r w:rsidRPr="008168BF">
              <w:rPr>
                <w:rFonts w:ascii="Times" w:hAnsi="Times"/>
                <w:b/>
                <w:sz w:val="22"/>
                <w:szCs w:val="22"/>
              </w:rPr>
              <w:t>ULUSLARARASI BİLDİRİLER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b/>
                <w:sz w:val="22"/>
                <w:szCs w:val="22"/>
              </w:rPr>
              <w:t>%</w:t>
            </w:r>
          </w:p>
        </w:tc>
      </w:tr>
      <w:tr w:rsidR="008168BF" w:rsidRPr="008168BF" w:rsidTr="00152FBD">
        <w:tc>
          <w:tcPr>
            <w:tcW w:w="436" w:type="dxa"/>
            <w:shd w:val="clear" w:color="auto" w:fill="auto"/>
            <w:vAlign w:val="center"/>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415" w:type="dxa"/>
            <w:gridSpan w:val="2"/>
            <w:shd w:val="clear" w:color="auto" w:fill="auto"/>
          </w:tcPr>
          <w:p w:rsidR="008168BF" w:rsidRPr="008168BF" w:rsidRDefault="008168BF" w:rsidP="008168BF">
            <w:pPr>
              <w:spacing w:before="120" w:after="120"/>
              <w:rPr>
                <w:rFonts w:ascii="Times" w:hAnsi="Times"/>
                <w:sz w:val="22"/>
                <w:szCs w:val="22"/>
              </w:rPr>
            </w:pPr>
            <w:r w:rsidRPr="008168BF">
              <w:rPr>
                <w:rFonts w:ascii="Times" w:hAnsi="Times"/>
                <w:sz w:val="22"/>
                <w:szCs w:val="22"/>
              </w:rPr>
              <w:t>Sempozyum, kongre ve konferanslarda sunulmuş ve bildiriler kitabında yayımlanmış olanlar.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40</w:t>
            </w:r>
          </w:p>
        </w:tc>
      </w:tr>
      <w:tr w:rsidR="008168BF" w:rsidRPr="008168BF" w:rsidTr="00152FBD">
        <w:tc>
          <w:tcPr>
            <w:tcW w:w="436" w:type="dxa"/>
            <w:shd w:val="clear" w:color="auto" w:fill="auto"/>
            <w:vAlign w:val="center"/>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415" w:type="dxa"/>
            <w:gridSpan w:val="2"/>
            <w:shd w:val="clear" w:color="auto" w:fill="auto"/>
          </w:tcPr>
          <w:p w:rsidR="008168BF" w:rsidRPr="008168BF" w:rsidRDefault="008168BF" w:rsidP="008168BF">
            <w:pPr>
              <w:spacing w:before="120" w:after="120"/>
              <w:rPr>
                <w:rFonts w:ascii="Times" w:hAnsi="Times"/>
                <w:sz w:val="22"/>
                <w:szCs w:val="22"/>
              </w:rPr>
            </w:pPr>
            <w:r w:rsidRPr="008168BF">
              <w:rPr>
                <w:rFonts w:ascii="Times" w:hAnsi="Times"/>
                <w:sz w:val="22"/>
                <w:szCs w:val="22"/>
              </w:rPr>
              <w:t>Sempozyum, kongre ve konferanslarda sunulmuş ve özetler kitabında “özet metin” olarak yayımlanmış olanlar.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20</w:t>
            </w:r>
          </w:p>
        </w:tc>
      </w:tr>
      <w:tr w:rsidR="008168BF" w:rsidRPr="008168BF" w:rsidTr="00152FBD">
        <w:tc>
          <w:tcPr>
            <w:tcW w:w="436" w:type="dxa"/>
            <w:shd w:val="clear" w:color="auto" w:fill="auto"/>
            <w:vAlign w:val="center"/>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3</w:t>
            </w:r>
          </w:p>
        </w:tc>
        <w:tc>
          <w:tcPr>
            <w:tcW w:w="7415" w:type="dxa"/>
            <w:gridSpan w:val="2"/>
            <w:shd w:val="clear" w:color="auto" w:fill="auto"/>
          </w:tcPr>
          <w:p w:rsidR="008168BF" w:rsidRPr="008168BF" w:rsidRDefault="008168BF" w:rsidP="008168BF">
            <w:pPr>
              <w:spacing w:before="120" w:after="120"/>
              <w:rPr>
                <w:rFonts w:ascii="Times" w:hAnsi="Times"/>
                <w:sz w:val="22"/>
                <w:szCs w:val="22"/>
              </w:rPr>
            </w:pPr>
            <w:r w:rsidRPr="008168BF">
              <w:rPr>
                <w:rFonts w:ascii="Times" w:hAnsi="Times"/>
                <w:sz w:val="22"/>
                <w:szCs w:val="22"/>
              </w:rPr>
              <w:t>Sempozyum, kongre ve konferanslarda sunulmuş bildiriler kitabında yayımlanmamış poster veya sözlü sunumlar.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w:t>
            </w:r>
          </w:p>
        </w:tc>
      </w:tr>
      <w:tr w:rsidR="008168BF" w:rsidRPr="008168BF" w:rsidTr="00152FBD">
        <w:tc>
          <w:tcPr>
            <w:tcW w:w="7851" w:type="dxa"/>
            <w:gridSpan w:val="3"/>
            <w:shd w:val="clear" w:color="auto" w:fill="auto"/>
          </w:tcPr>
          <w:p w:rsidR="008168BF" w:rsidRPr="008168BF" w:rsidRDefault="008168BF" w:rsidP="008168BF">
            <w:pPr>
              <w:spacing w:before="120" w:after="120"/>
              <w:rPr>
                <w:rFonts w:ascii="Times" w:hAnsi="Times"/>
                <w:b/>
                <w:sz w:val="22"/>
                <w:szCs w:val="22"/>
              </w:rPr>
            </w:pPr>
            <w:r w:rsidRPr="008168BF">
              <w:rPr>
                <w:rFonts w:ascii="Times" w:hAnsi="Times"/>
                <w:b/>
                <w:sz w:val="22"/>
                <w:szCs w:val="22"/>
              </w:rPr>
              <w:t>ULUSAL BİLDİRİLER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b/>
                <w:sz w:val="22"/>
                <w:szCs w:val="22"/>
              </w:rPr>
              <w:t>%</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415" w:type="dxa"/>
            <w:gridSpan w:val="2"/>
            <w:shd w:val="clear" w:color="auto" w:fill="auto"/>
          </w:tcPr>
          <w:p w:rsidR="008168BF" w:rsidRPr="008168BF" w:rsidRDefault="008168BF" w:rsidP="008168BF">
            <w:pPr>
              <w:spacing w:before="120" w:after="120"/>
              <w:rPr>
                <w:rFonts w:ascii="Times" w:hAnsi="Times"/>
                <w:sz w:val="22"/>
                <w:szCs w:val="22"/>
              </w:rPr>
            </w:pPr>
            <w:r w:rsidRPr="008168BF">
              <w:rPr>
                <w:rFonts w:ascii="Times" w:hAnsi="Times"/>
                <w:sz w:val="22"/>
                <w:szCs w:val="22"/>
              </w:rPr>
              <w:t>Ulusal sempozyum, kongre ve konferansların bildiriler kitabında tam metin olarak yayımlanmış bildiriler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415" w:type="dxa"/>
            <w:gridSpan w:val="2"/>
            <w:shd w:val="clear" w:color="auto" w:fill="auto"/>
          </w:tcPr>
          <w:p w:rsidR="008168BF" w:rsidRPr="008168BF" w:rsidRDefault="008168BF" w:rsidP="008168BF">
            <w:pPr>
              <w:spacing w:before="120" w:after="120"/>
              <w:rPr>
                <w:rFonts w:ascii="Times" w:hAnsi="Times"/>
                <w:sz w:val="22"/>
                <w:szCs w:val="22"/>
              </w:rPr>
            </w:pPr>
            <w:r w:rsidRPr="008168BF">
              <w:rPr>
                <w:rFonts w:ascii="Times" w:hAnsi="Times"/>
                <w:sz w:val="22"/>
                <w:szCs w:val="22"/>
              </w:rPr>
              <w:t xml:space="preserve">Ulusal sempozyum, kongre ve konferansların bildiriler kitabında özet metin </w:t>
            </w:r>
            <w:r w:rsidRPr="008168BF">
              <w:rPr>
                <w:rFonts w:ascii="Times" w:hAnsi="Times"/>
                <w:sz w:val="22"/>
                <w:szCs w:val="22"/>
              </w:rPr>
              <w:lastRenderedPageBreak/>
              <w:t>olarak yayımlanmış bildiriler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lastRenderedPageBreak/>
              <w:t>10</w:t>
            </w:r>
          </w:p>
        </w:tc>
      </w:tr>
      <w:tr w:rsidR="008168BF" w:rsidRPr="008168BF" w:rsidTr="00152FBD">
        <w:tc>
          <w:tcPr>
            <w:tcW w:w="7851" w:type="dxa"/>
            <w:gridSpan w:val="3"/>
            <w:shd w:val="clear" w:color="auto" w:fill="auto"/>
          </w:tcPr>
          <w:p w:rsidR="008168BF" w:rsidRPr="008168BF" w:rsidRDefault="008168BF" w:rsidP="008168BF">
            <w:pPr>
              <w:spacing w:before="120" w:after="120"/>
              <w:rPr>
                <w:rFonts w:ascii="Times" w:hAnsi="Times"/>
                <w:b/>
                <w:sz w:val="22"/>
                <w:szCs w:val="22"/>
              </w:rPr>
            </w:pPr>
            <w:r w:rsidRPr="008168BF">
              <w:rPr>
                <w:rFonts w:ascii="Times" w:hAnsi="Times"/>
                <w:b/>
                <w:sz w:val="22"/>
                <w:szCs w:val="22"/>
              </w:rPr>
              <w:lastRenderedPageBreak/>
              <w:t>KİTAPLAR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b/>
                <w:sz w:val="22"/>
                <w:szCs w:val="22"/>
              </w:rPr>
              <w:t>%</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Yurt dışında yayımlanmış kitap yazarlığı</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Yurt dışında yayımlanmış kitap içerisinde bölüm yazarlığı (Aynı kitapta en fazla 2 bölüm)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75</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3</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Yurt içinde ve bilimselliği tanınmış yayınevi veya merkezlerce genele  yayımlanmış kitap yazarlığı</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50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4</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Yurt içinde ve bilimselliği tanınmış yayınevi veya merkezlerce genele  yayımlanmış kitap içerisinde bölüm yazarlığı (Aynı kitapta en fazla 2 bölüm)</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25</w:t>
            </w:r>
          </w:p>
        </w:tc>
      </w:tr>
      <w:tr w:rsidR="008168BF" w:rsidRPr="008168BF" w:rsidTr="00152FBD">
        <w:tc>
          <w:tcPr>
            <w:tcW w:w="7851" w:type="dxa"/>
            <w:gridSpan w:val="3"/>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b/>
                <w:sz w:val="22"/>
                <w:szCs w:val="22"/>
              </w:rPr>
              <w:t>ÇEVİRİLER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b/>
                <w:sz w:val="22"/>
                <w:szCs w:val="22"/>
              </w:rPr>
              <w:t>%</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Kitap çevirisi (En fazla 100 sayfa başına)</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%15</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Makale veya kitap bölümü çevirisi (Bölüm başına) (Aynı kitapta en fazla 2 bölüm ve en fazla 100 sayfa başına)</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%15</w:t>
            </w:r>
          </w:p>
        </w:tc>
      </w:tr>
      <w:tr w:rsidR="008168BF" w:rsidRPr="008168BF" w:rsidTr="00152FBD">
        <w:tc>
          <w:tcPr>
            <w:tcW w:w="7851" w:type="dxa"/>
            <w:gridSpan w:val="3"/>
            <w:shd w:val="clear" w:color="auto" w:fill="auto"/>
          </w:tcPr>
          <w:p w:rsidR="008168BF" w:rsidRPr="008168BF" w:rsidRDefault="008168BF" w:rsidP="008168BF">
            <w:pPr>
              <w:spacing w:before="120" w:after="120"/>
              <w:jc w:val="both"/>
              <w:rPr>
                <w:rFonts w:ascii="Times" w:hAnsi="Times"/>
                <w:b/>
                <w:sz w:val="22"/>
                <w:szCs w:val="22"/>
              </w:rPr>
            </w:pPr>
            <w:r w:rsidRPr="008168BF">
              <w:rPr>
                <w:rFonts w:ascii="Times" w:hAnsi="Times"/>
                <w:b/>
                <w:sz w:val="22"/>
                <w:szCs w:val="22"/>
              </w:rPr>
              <w:t>EDİTÖR ve HAKEMLİKLER</w:t>
            </w:r>
          </w:p>
        </w:tc>
        <w:tc>
          <w:tcPr>
            <w:tcW w:w="851" w:type="dxa"/>
            <w:shd w:val="clear" w:color="auto" w:fill="auto"/>
            <w:vAlign w:val="center"/>
          </w:tcPr>
          <w:p w:rsidR="008168BF" w:rsidRPr="008168BF" w:rsidRDefault="008168BF" w:rsidP="008168BF">
            <w:pPr>
              <w:spacing w:before="120" w:after="120"/>
              <w:jc w:val="center"/>
              <w:rPr>
                <w:rFonts w:ascii="Times" w:hAnsi="Times"/>
                <w:b/>
                <w:sz w:val="22"/>
                <w:szCs w:val="22"/>
              </w:rPr>
            </w:pPr>
            <w:r w:rsidRPr="008168BF">
              <w:rPr>
                <w:rFonts w:ascii="Times" w:hAnsi="Times"/>
                <w:b/>
                <w:sz w:val="22"/>
                <w:szCs w:val="22"/>
              </w:rPr>
              <w:t>%</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SCI, SCI-Expanded, SSCI ve AHCI tarafından taranan dergilerde editörlük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SCI, SCI-Expanded, SSCI ve AHCI dışındaki uluslararası indekslerce ve ULAKBİM tarafından taranan dergilerde editörlük yapmak.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50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3</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Yukarıda belirtilen dergilerde hakemlik yapmak.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30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4</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Yukarıdaki belirtilen dergilerde yardımcı editörlük yapmak.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30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5</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Uluslararası kitap editörlüğü yapmak.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75</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6</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Ulusal kitap editörlüğü yapmak.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50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7</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Ulusal hakemli dergilerde editörlük yapmak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25</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8</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Sanat/Sergi katalog yazarlığı</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5</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9</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Uluslararası sanat etkinliklerinde jüri üyeliği yapmak</w:t>
            </w:r>
          </w:p>
        </w:tc>
        <w:tc>
          <w:tcPr>
            <w:tcW w:w="851" w:type="dxa"/>
            <w:shd w:val="clear" w:color="auto" w:fill="auto"/>
            <w:vAlign w:val="center"/>
          </w:tcPr>
          <w:p w:rsidR="008168BF" w:rsidRPr="008168BF" w:rsidRDefault="008168BF" w:rsidP="008168BF">
            <w:pPr>
              <w:spacing w:before="120" w:after="120"/>
              <w:jc w:val="center"/>
              <w:rPr>
                <w:rFonts w:ascii="Times" w:hAnsi="Times"/>
                <w:bCs/>
                <w:sz w:val="22"/>
                <w:szCs w:val="22"/>
              </w:rPr>
            </w:pPr>
            <w:r w:rsidRPr="008168BF">
              <w:rPr>
                <w:rFonts w:ascii="Times" w:hAnsi="Times"/>
                <w:bCs/>
                <w:sz w:val="22"/>
                <w:szCs w:val="22"/>
              </w:rPr>
              <w:t>40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10</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Ulusal sanat etkinliklerinde jüri üyeliği yapmak</w:t>
            </w:r>
          </w:p>
        </w:tc>
        <w:tc>
          <w:tcPr>
            <w:tcW w:w="851" w:type="dxa"/>
            <w:shd w:val="clear" w:color="auto" w:fill="auto"/>
            <w:vAlign w:val="center"/>
          </w:tcPr>
          <w:p w:rsidR="008168BF" w:rsidRPr="008168BF" w:rsidRDefault="008168BF" w:rsidP="008168BF">
            <w:pPr>
              <w:spacing w:before="120" w:after="120"/>
              <w:jc w:val="center"/>
              <w:rPr>
                <w:rFonts w:ascii="Times" w:hAnsi="Times"/>
                <w:bCs/>
                <w:sz w:val="22"/>
                <w:szCs w:val="22"/>
              </w:rPr>
            </w:pPr>
            <w:r w:rsidRPr="008168BF">
              <w:rPr>
                <w:rFonts w:ascii="Times" w:hAnsi="Times"/>
                <w:bCs/>
                <w:sz w:val="22"/>
                <w:szCs w:val="22"/>
              </w:rPr>
              <w:t>30</w:t>
            </w:r>
          </w:p>
        </w:tc>
      </w:tr>
      <w:tr w:rsidR="008168BF" w:rsidRPr="008168BF" w:rsidTr="00152FBD">
        <w:tc>
          <w:tcPr>
            <w:tcW w:w="7851" w:type="dxa"/>
            <w:gridSpan w:val="3"/>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b/>
                <w:sz w:val="22"/>
                <w:szCs w:val="22"/>
              </w:rPr>
              <w:t>BASILMIŞ BİLİMSEL/SANATSAL RAPORLAR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b/>
                <w:sz w:val="22"/>
                <w:szCs w:val="22"/>
              </w:rPr>
              <w:t>%</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Yurt dışında yayımlanmış bilimsel/sanatsal rapor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w:t>
            </w:r>
          </w:p>
        </w:tc>
      </w:tr>
      <w:tr w:rsidR="008168BF" w:rsidRPr="008168BF" w:rsidTr="00152FBD">
        <w:tc>
          <w:tcPr>
            <w:tcW w:w="436" w:type="dxa"/>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415" w:type="dxa"/>
            <w:gridSpan w:val="2"/>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Yurt içinde yayımlanmış bilimsel/sanatsal rapor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w:t>
            </w:r>
          </w:p>
        </w:tc>
      </w:tr>
      <w:tr w:rsidR="008168BF" w:rsidRPr="008168BF" w:rsidTr="00152FBD">
        <w:tc>
          <w:tcPr>
            <w:tcW w:w="7851" w:type="dxa"/>
            <w:gridSpan w:val="3"/>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b/>
                <w:bCs/>
                <w:sz w:val="22"/>
                <w:szCs w:val="22"/>
              </w:rPr>
              <w:t>TESCİLLİ FİKRİ VE SINAİ ESERLER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Alınan patent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lastRenderedPageBreak/>
              <w:t>2</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Bilim alanıyla ilgili sınai mülkiyet hakları</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20</w:t>
            </w:r>
          </w:p>
        </w:tc>
      </w:tr>
      <w:tr w:rsidR="008168BF" w:rsidRPr="008168BF" w:rsidTr="00152FBD">
        <w:tc>
          <w:tcPr>
            <w:tcW w:w="7851" w:type="dxa"/>
            <w:gridSpan w:val="3"/>
            <w:shd w:val="clear" w:color="auto" w:fill="auto"/>
          </w:tcPr>
          <w:p w:rsidR="008168BF" w:rsidRPr="008168BF" w:rsidRDefault="008168BF" w:rsidP="008168BF">
            <w:pPr>
              <w:spacing w:before="120" w:after="120"/>
              <w:jc w:val="both"/>
              <w:rPr>
                <w:rFonts w:ascii="Times" w:hAnsi="Times"/>
                <w:b/>
                <w:sz w:val="22"/>
                <w:szCs w:val="22"/>
              </w:rPr>
            </w:pPr>
            <w:r w:rsidRPr="008168BF">
              <w:rPr>
                <w:rFonts w:ascii="Times" w:hAnsi="Times"/>
                <w:b/>
                <w:sz w:val="22"/>
                <w:szCs w:val="22"/>
              </w:rPr>
              <w:t>ÖDÜLLER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Bilimselliği ya da yetkinliği tanınmış kurumlar tarafından ihdas edilen uluslararası bilim, sanat veya tasarım ödülü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Bilimselliği ya da yetkinliği tanınmış kurumlar tarafından ihdas edilen ulusal bilim, sanat veya tasarım ödülü</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30</w:t>
            </w:r>
          </w:p>
        </w:tc>
      </w:tr>
      <w:tr w:rsidR="008168BF" w:rsidRPr="008168BF" w:rsidTr="00152FBD">
        <w:tc>
          <w:tcPr>
            <w:tcW w:w="7851" w:type="dxa"/>
            <w:gridSpan w:val="3"/>
            <w:shd w:val="clear" w:color="auto" w:fill="auto"/>
          </w:tcPr>
          <w:p w:rsidR="008168BF" w:rsidRPr="008168BF" w:rsidRDefault="008168BF" w:rsidP="008168BF">
            <w:pPr>
              <w:spacing w:before="120" w:after="120"/>
              <w:jc w:val="both"/>
              <w:rPr>
                <w:rFonts w:ascii="Times" w:hAnsi="Times"/>
                <w:b/>
                <w:sz w:val="22"/>
                <w:szCs w:val="22"/>
              </w:rPr>
            </w:pPr>
            <w:r w:rsidRPr="008168BF">
              <w:rPr>
                <w:rFonts w:ascii="Times" w:hAnsi="Times"/>
                <w:b/>
                <w:sz w:val="22"/>
                <w:szCs w:val="22"/>
              </w:rPr>
              <w:t>ATIFLAR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b/>
                <w:sz w:val="22"/>
                <w:szCs w:val="22"/>
              </w:rPr>
              <w:t>%</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SCI, SCI-Expanded, SSCI ve AHCI tarafından taranan dergilerde yayımlanmış ve adayın yazar olarak yer almadığı yayınlarda her bir atıf için (</w:t>
            </w:r>
            <w:r w:rsidRPr="008168BF">
              <w:rPr>
                <w:rFonts w:ascii="Times" w:hAnsi="Times"/>
                <w:i/>
                <w:sz w:val="22"/>
                <w:szCs w:val="22"/>
              </w:rPr>
              <w:t>Bir yayın için en fazla 5 atıf değerlendirmeye alınır. İlgili puanlar her bir yazara ayrı ayrı verilir.)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SCI, SCI-Expanded, SSCI ve AHCI dışındaki uluslararası indekslerce ve ULAKBİM tarafından taranan dergilerde yayımlanmış ve adayın yazar olarak yer almadığı yayınlarda her bir atıf için. </w:t>
            </w:r>
            <w:r w:rsidRPr="008168BF">
              <w:rPr>
                <w:rFonts w:ascii="Times" w:hAnsi="Times"/>
                <w:i/>
                <w:sz w:val="22"/>
                <w:szCs w:val="22"/>
              </w:rPr>
              <w:t>(Bir yayın için en fazla 5 atıf değerlendirmeye alınır. İlgili puanlar her bir yazara verilir)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15</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3</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Yukarıda sayılanlar dışında diğer uluslararası hakemli dergilerde yayımlanmış ve adayın yazar olarak yer almadığı yayınlarda adayın atıf aldığı her eser için.</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4</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Adayın yazar olarak yer almadığı uluslararası kitaplarda adayın atıf yapılan her eseri için.</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5</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Adayın yazar olarak yer almadığı ulusal kitaplarda adayın atıf yapılan her eseri için (atıfın sayısının önemi yoktur)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w:t>
            </w:r>
          </w:p>
        </w:tc>
      </w:tr>
      <w:tr w:rsidR="008168BF" w:rsidRPr="008168BF" w:rsidTr="00152FBD">
        <w:tc>
          <w:tcPr>
            <w:tcW w:w="7851" w:type="dxa"/>
            <w:gridSpan w:val="3"/>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b/>
                <w:sz w:val="22"/>
                <w:szCs w:val="22"/>
              </w:rPr>
              <w:t>ARAŞTIRMA PROJELERİ (bir takvim yılı için)</w:t>
            </w:r>
          </w:p>
        </w:tc>
        <w:tc>
          <w:tcPr>
            <w:tcW w:w="851" w:type="dxa"/>
            <w:shd w:val="clear" w:color="auto" w:fill="auto"/>
            <w:vAlign w:val="center"/>
          </w:tcPr>
          <w:p w:rsidR="008168BF" w:rsidRPr="008168BF" w:rsidRDefault="008168BF" w:rsidP="008168BF">
            <w:pPr>
              <w:spacing w:before="120" w:after="120"/>
              <w:jc w:val="center"/>
              <w:rPr>
                <w:rFonts w:ascii="Times" w:hAnsi="Times"/>
                <w:b/>
                <w:sz w:val="22"/>
                <w:szCs w:val="22"/>
              </w:rPr>
            </w:pPr>
            <w:r w:rsidRPr="008168BF">
              <w:rPr>
                <w:rFonts w:ascii="Times" w:hAnsi="Times"/>
                <w:b/>
                <w:sz w:val="22"/>
                <w:szCs w:val="22"/>
              </w:rPr>
              <w:t>%</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1</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Uluslararası (AB Çerçeve Programı gibi) kuruluşlarca desteklenen Ar-Ge projelerde proje yürütücülüğü</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Uluslararası kuruluşlarınca desteklenen(Erasmus ve ErasmusforAll gibi) eğitim ve sosyal içerikli projelerde proje yürütücülüğü</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40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3</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Uluslararası (AB Çerçeve Programı gibi) kuruluşlarca desteklenen Ar-Ge projelerinde görev almak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50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4</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Uluslararası kuruluşlarca desteklenen eğitim ve sosyal içerikli projelerde görev almak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25</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5</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Bİlimselliği ya da yetkinliği tanınmış ulusal kuruluşlarca desteklenen projelerde proje yürütücülüğü</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50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6</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Bilimselliği ya da yetkinliği tanınmış ulusal kuruluşlarca desteklenen projelerde görev almak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15</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7</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Firmalarla, yerel yönetimlerle ortak yaptırılan proje ve tez çalışmaları</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8</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Üniversite–Sanayi işbirliği kapsamında yer alan projelerde görev almak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55</w:t>
            </w:r>
          </w:p>
        </w:tc>
      </w:tr>
      <w:tr w:rsidR="008168BF" w:rsidRPr="008168BF" w:rsidTr="00152FBD">
        <w:tc>
          <w:tcPr>
            <w:tcW w:w="7851" w:type="dxa"/>
            <w:gridSpan w:val="3"/>
            <w:shd w:val="clear" w:color="auto" w:fill="auto"/>
          </w:tcPr>
          <w:p w:rsidR="008168BF" w:rsidRPr="008168BF" w:rsidRDefault="008168BF" w:rsidP="008168BF">
            <w:pPr>
              <w:spacing w:before="120" w:after="120"/>
              <w:jc w:val="both"/>
              <w:rPr>
                <w:rFonts w:ascii="Times" w:hAnsi="Times"/>
                <w:b/>
                <w:sz w:val="22"/>
                <w:szCs w:val="22"/>
              </w:rPr>
            </w:pPr>
            <w:r w:rsidRPr="008168BF">
              <w:rPr>
                <w:rFonts w:ascii="Times" w:hAnsi="Times"/>
                <w:b/>
                <w:sz w:val="22"/>
                <w:szCs w:val="22"/>
              </w:rPr>
              <w:lastRenderedPageBreak/>
              <w:t>DİĞER</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b/>
                <w:sz w:val="22"/>
                <w:szCs w:val="22"/>
              </w:rPr>
              <w:t>%</w:t>
            </w:r>
          </w:p>
        </w:tc>
      </w:tr>
      <w:tr w:rsidR="008168BF" w:rsidRPr="008168BF" w:rsidTr="00152FBD">
        <w:tc>
          <w:tcPr>
            <w:tcW w:w="480" w:type="dxa"/>
            <w:gridSpan w:val="2"/>
            <w:shd w:val="clear" w:color="auto" w:fill="auto"/>
          </w:tcPr>
          <w:p w:rsidR="008168BF" w:rsidRPr="008168BF" w:rsidRDefault="008168BF" w:rsidP="008168BF">
            <w:pPr>
              <w:spacing w:before="120" w:after="120"/>
              <w:jc w:val="both"/>
              <w:rPr>
                <w:rFonts w:ascii="Times" w:hAnsi="Times"/>
                <w:b/>
                <w:bCs/>
                <w:sz w:val="22"/>
                <w:szCs w:val="22"/>
              </w:rPr>
            </w:pPr>
            <w:r w:rsidRPr="008168BF">
              <w:rPr>
                <w:rFonts w:ascii="Times" w:hAnsi="Times"/>
                <w:b/>
                <w:bCs/>
                <w:sz w:val="22"/>
                <w:szCs w:val="22"/>
              </w:rPr>
              <w:t>1</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KKTC veya T.C.’de düzenlenen ve yetkinliği tanınmış kurumlarca organize edilen sempozyum, kongre, konferans gibi </w:t>
            </w:r>
            <w:r w:rsidRPr="008168BF">
              <w:rPr>
                <w:rFonts w:ascii="Times" w:hAnsi="Times"/>
                <w:sz w:val="22"/>
                <w:szCs w:val="22"/>
                <w:u w:val="single"/>
              </w:rPr>
              <w:t>uluslararası</w:t>
            </w:r>
            <w:r w:rsidRPr="008168BF">
              <w:rPr>
                <w:rFonts w:ascii="Times" w:hAnsi="Times"/>
                <w:sz w:val="22"/>
                <w:szCs w:val="22"/>
              </w:rPr>
              <w:t xml:space="preserve"> bilimsel/sanatsal toplantılarda panelist olmak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70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2</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KKTC veya T.C.’de düzenlenen ve yetkinliği tanınmış kurumlarca organize edilen sempozyum, kongre, konferans gibi </w:t>
            </w:r>
            <w:r w:rsidRPr="008168BF">
              <w:rPr>
                <w:rFonts w:ascii="Times" w:hAnsi="Times"/>
                <w:sz w:val="22"/>
                <w:szCs w:val="22"/>
                <w:u w:val="single"/>
              </w:rPr>
              <w:t>uluslararası</w:t>
            </w:r>
            <w:r w:rsidRPr="008168BF">
              <w:rPr>
                <w:rFonts w:ascii="Times" w:hAnsi="Times"/>
                <w:sz w:val="22"/>
                <w:szCs w:val="22"/>
              </w:rPr>
              <w:t xml:space="preserve"> bilimsel/sanatsal toplantılarda panelist olmak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70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3</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Sempozyum, kongre, konferans gibi ulusal bilimsel/sanatsal toplantılarda davetli konuşmacı olmak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4</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Sempozyum, kongre, konferans gibi </w:t>
            </w:r>
            <w:r w:rsidRPr="008168BF">
              <w:rPr>
                <w:rFonts w:ascii="Times" w:hAnsi="Times"/>
                <w:sz w:val="22"/>
                <w:szCs w:val="22"/>
                <w:u w:val="single"/>
              </w:rPr>
              <w:t>ulusal</w:t>
            </w:r>
            <w:r w:rsidRPr="008168BF">
              <w:rPr>
                <w:rFonts w:ascii="Times" w:hAnsi="Times"/>
                <w:sz w:val="22"/>
                <w:szCs w:val="22"/>
              </w:rPr>
              <w:t xml:space="preserve"> bilimsel/sanatsal toplantılarda panelist olmak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5</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Sempozyum, kongre, konferans gibi </w:t>
            </w:r>
            <w:r w:rsidRPr="008168BF">
              <w:rPr>
                <w:rFonts w:ascii="Times" w:hAnsi="Times"/>
                <w:sz w:val="22"/>
                <w:szCs w:val="22"/>
                <w:u w:val="single"/>
              </w:rPr>
              <w:t>uluslararası</w:t>
            </w:r>
            <w:r w:rsidRPr="008168BF">
              <w:rPr>
                <w:rFonts w:ascii="Times" w:hAnsi="Times"/>
                <w:sz w:val="22"/>
                <w:szCs w:val="22"/>
              </w:rPr>
              <w:t xml:space="preserve"> düzeydeki bilimsel/sanatsal toplantı ve etkinlikleri düzenleyen kurula başkanlık veya kongre sekreterliğini yapmak (yılda en fazla 1 defa)</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100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6</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Sempozyum, kongre, konferans gibi </w:t>
            </w:r>
            <w:r w:rsidRPr="008168BF">
              <w:rPr>
                <w:rFonts w:ascii="Times" w:hAnsi="Times"/>
                <w:sz w:val="22"/>
                <w:szCs w:val="22"/>
                <w:u w:val="single"/>
              </w:rPr>
              <w:t>uluslararası</w:t>
            </w:r>
            <w:r w:rsidRPr="008168BF">
              <w:rPr>
                <w:rFonts w:ascii="Times" w:hAnsi="Times"/>
                <w:sz w:val="22"/>
                <w:szCs w:val="22"/>
              </w:rPr>
              <w:t xml:space="preserve"> düzeydeki bilimsel/sanatsal toplantı ve etkinliklerde kurul üyeliği veya oturum başkanlığı gibi görevler yapmak.</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7</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Sempozyum, kongre, konferans gibi </w:t>
            </w:r>
            <w:r w:rsidRPr="008168BF">
              <w:rPr>
                <w:rFonts w:ascii="Times" w:hAnsi="Times"/>
                <w:sz w:val="22"/>
                <w:szCs w:val="22"/>
                <w:u w:val="single"/>
              </w:rPr>
              <w:t>ulusal</w:t>
            </w:r>
            <w:r w:rsidRPr="008168BF">
              <w:rPr>
                <w:rFonts w:ascii="Times" w:hAnsi="Times"/>
                <w:sz w:val="22"/>
                <w:szCs w:val="22"/>
              </w:rPr>
              <w:t xml:space="preserve"> düzeydeki bilimsel/sanatsal toplantı ve etkinlikleri düzenleyen bilimselliği ya da yetkinliği tanınmış bir kurula başkanlık yapmak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50</w:t>
            </w:r>
          </w:p>
        </w:tc>
      </w:tr>
      <w:tr w:rsidR="008168BF" w:rsidRPr="008168BF" w:rsidTr="00152FBD">
        <w:tc>
          <w:tcPr>
            <w:tcW w:w="480" w:type="dxa"/>
            <w:gridSpan w:val="2"/>
            <w:shd w:val="clear" w:color="auto" w:fill="auto"/>
          </w:tcPr>
          <w:p w:rsidR="008168BF" w:rsidRPr="008168BF" w:rsidRDefault="008168BF" w:rsidP="008168BF">
            <w:pPr>
              <w:spacing w:before="120" w:after="120"/>
              <w:jc w:val="center"/>
              <w:rPr>
                <w:rFonts w:ascii="Times" w:hAnsi="Times"/>
                <w:b/>
                <w:bCs/>
                <w:sz w:val="22"/>
                <w:szCs w:val="22"/>
              </w:rPr>
            </w:pPr>
            <w:r w:rsidRPr="008168BF">
              <w:rPr>
                <w:rFonts w:ascii="Times" w:hAnsi="Times"/>
                <w:b/>
                <w:bCs/>
                <w:sz w:val="22"/>
                <w:szCs w:val="22"/>
              </w:rPr>
              <w:t>8</w:t>
            </w:r>
          </w:p>
        </w:tc>
        <w:tc>
          <w:tcPr>
            <w:tcW w:w="7371" w:type="dxa"/>
            <w:shd w:val="clear" w:color="auto" w:fill="auto"/>
          </w:tcPr>
          <w:p w:rsidR="008168BF" w:rsidRPr="008168BF" w:rsidRDefault="008168BF" w:rsidP="008168BF">
            <w:pPr>
              <w:spacing w:before="120" w:after="120"/>
              <w:jc w:val="both"/>
              <w:rPr>
                <w:rFonts w:ascii="Times" w:hAnsi="Times"/>
                <w:sz w:val="22"/>
                <w:szCs w:val="22"/>
              </w:rPr>
            </w:pPr>
            <w:r w:rsidRPr="008168BF">
              <w:rPr>
                <w:rFonts w:ascii="Times" w:hAnsi="Times"/>
                <w:sz w:val="22"/>
                <w:szCs w:val="22"/>
              </w:rPr>
              <w:t xml:space="preserve">Bilimselliği ya da yetkinliği tanınmış bir organizasyonca düzenlenen sempozyum, kongre, konferans gibi </w:t>
            </w:r>
            <w:r w:rsidRPr="008168BF">
              <w:rPr>
                <w:rFonts w:ascii="Times" w:hAnsi="Times"/>
                <w:sz w:val="22"/>
                <w:szCs w:val="22"/>
                <w:u w:val="single"/>
              </w:rPr>
              <w:t>ulusal</w:t>
            </w:r>
            <w:r w:rsidRPr="008168BF">
              <w:rPr>
                <w:rFonts w:ascii="Times" w:hAnsi="Times"/>
                <w:sz w:val="22"/>
                <w:szCs w:val="22"/>
              </w:rPr>
              <w:t xml:space="preserve"> düzeydeki bilimsel/sanatsal toplantı ve etkinliklerde kurul üyeliği veya oturum başkanlığı gibi görevler yapmak. </w:t>
            </w:r>
          </w:p>
        </w:tc>
        <w:tc>
          <w:tcPr>
            <w:tcW w:w="851" w:type="dxa"/>
            <w:shd w:val="clear" w:color="auto" w:fill="auto"/>
            <w:vAlign w:val="center"/>
          </w:tcPr>
          <w:p w:rsidR="008168BF" w:rsidRPr="008168BF" w:rsidRDefault="008168BF" w:rsidP="008168BF">
            <w:pPr>
              <w:spacing w:before="120" w:after="120"/>
              <w:jc w:val="center"/>
              <w:rPr>
                <w:rFonts w:ascii="Times" w:hAnsi="Times"/>
                <w:sz w:val="22"/>
                <w:szCs w:val="22"/>
              </w:rPr>
            </w:pPr>
            <w:r w:rsidRPr="008168BF">
              <w:rPr>
                <w:rFonts w:ascii="Times" w:hAnsi="Times"/>
                <w:sz w:val="22"/>
                <w:szCs w:val="22"/>
              </w:rPr>
              <w:t>20</w:t>
            </w:r>
          </w:p>
        </w:tc>
      </w:tr>
    </w:tbl>
    <w:p w:rsidR="008168BF" w:rsidRPr="008168BF" w:rsidRDefault="008168BF" w:rsidP="008168BF">
      <w:bookmarkStart w:id="1" w:name="_GoBack"/>
      <w:bookmarkEnd w:id="1"/>
    </w:p>
    <w:sectPr w:rsidR="008168BF" w:rsidRPr="008168BF" w:rsidSect="004E2988">
      <w:footerReference w:type="default" r:id="rId8"/>
      <w:pgSz w:w="11906" w:h="16838"/>
      <w:pgMar w:top="1418" w:right="1418" w:bottom="1418"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833" w:rsidRDefault="00484833">
      <w:r>
        <w:separator/>
      </w:r>
    </w:p>
  </w:endnote>
  <w:endnote w:type="continuationSeparator" w:id="1">
    <w:p w:rsidR="00484833" w:rsidRDefault="00484833">
      <w:r>
        <w:continuationSeparator/>
      </w:r>
    </w:p>
  </w:endnote>
</w:endnotes>
</file>

<file path=word/fontTable.xml><?xml version="1.0" encoding="utf-8"?>
<w:fonts xmlns:r="http://schemas.openxmlformats.org/officeDocument/2006/relationships" xmlns:w="http://schemas.openxmlformats.org/wordprocessingml/2006/main">
  <w:font w:name="Symbol">
    <w:altName w:val="SymbolPS"/>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A2"/>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982" w:rsidRPr="00E00636" w:rsidRDefault="004A11C4" w:rsidP="0039129F">
    <w:pPr>
      <w:pStyle w:val="Altbilgi"/>
      <w:framePr w:wrap="around" w:vAnchor="text" w:hAnchor="margin" w:xAlign="right" w:y="1"/>
      <w:rPr>
        <w:rStyle w:val="SayfaNumaras"/>
        <w:sz w:val="20"/>
        <w:szCs w:val="20"/>
      </w:rPr>
    </w:pPr>
    <w:r w:rsidRPr="00E00636">
      <w:rPr>
        <w:rStyle w:val="SayfaNumaras"/>
        <w:sz w:val="20"/>
        <w:szCs w:val="20"/>
      </w:rPr>
      <w:fldChar w:fldCharType="begin"/>
    </w:r>
    <w:r w:rsidR="00C92982" w:rsidRPr="00E00636">
      <w:rPr>
        <w:rStyle w:val="SayfaNumaras"/>
        <w:sz w:val="20"/>
        <w:szCs w:val="20"/>
      </w:rPr>
      <w:instrText xml:space="preserve">PAGE  </w:instrText>
    </w:r>
    <w:r w:rsidRPr="00E00636">
      <w:rPr>
        <w:rStyle w:val="SayfaNumaras"/>
        <w:sz w:val="20"/>
        <w:szCs w:val="20"/>
      </w:rPr>
      <w:fldChar w:fldCharType="separate"/>
    </w:r>
    <w:r w:rsidR="00934772">
      <w:rPr>
        <w:rStyle w:val="SayfaNumaras"/>
        <w:noProof/>
        <w:sz w:val="20"/>
        <w:szCs w:val="20"/>
      </w:rPr>
      <w:t>3</w:t>
    </w:r>
    <w:r w:rsidRPr="00E00636">
      <w:rPr>
        <w:rStyle w:val="SayfaNumaras"/>
        <w:sz w:val="20"/>
        <w:szCs w:val="20"/>
      </w:rPr>
      <w:fldChar w:fldCharType="end"/>
    </w:r>
  </w:p>
  <w:p w:rsidR="00C92982" w:rsidRPr="00E00636" w:rsidRDefault="00C92982" w:rsidP="00E00636">
    <w:pPr>
      <w:pStyle w:val="Altbilgi"/>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833" w:rsidRDefault="00484833">
      <w:r>
        <w:separator/>
      </w:r>
    </w:p>
  </w:footnote>
  <w:footnote w:type="continuationSeparator" w:id="1">
    <w:p w:rsidR="00484833" w:rsidRDefault="00484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136C8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D6A10"/>
    <w:multiLevelType w:val="hybridMultilevel"/>
    <w:tmpl w:val="50229F1E"/>
    <w:lvl w:ilvl="0" w:tplc="04090017">
      <w:start w:val="1"/>
      <w:numFmt w:val="lowerLetter"/>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2">
    <w:nsid w:val="008050AD"/>
    <w:multiLevelType w:val="hybridMultilevel"/>
    <w:tmpl w:val="7722EE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01263D21"/>
    <w:multiLevelType w:val="hybridMultilevel"/>
    <w:tmpl w:val="A1AAA6FA"/>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04E740BE"/>
    <w:multiLevelType w:val="hybridMultilevel"/>
    <w:tmpl w:val="DD7A173E"/>
    <w:lvl w:ilvl="0" w:tplc="394CA43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7975F65"/>
    <w:multiLevelType w:val="hybridMultilevel"/>
    <w:tmpl w:val="2E6AE7AE"/>
    <w:lvl w:ilvl="0" w:tplc="041F0017">
      <w:start w:val="1"/>
      <w:numFmt w:val="lowerLetter"/>
      <w:lvlText w:val="%1)"/>
      <w:lvlJc w:val="left"/>
      <w:pPr>
        <w:tabs>
          <w:tab w:val="num" w:pos="720"/>
        </w:tabs>
        <w:ind w:left="720" w:hanging="360"/>
      </w:pPr>
      <w:rPr>
        <w:rFonts w:cs="Times New Roman" w:hint="default"/>
      </w:rPr>
    </w:lvl>
    <w:lvl w:ilvl="1" w:tplc="C4C66436">
      <w:start w:val="1"/>
      <w:numFmt w:val="lowerLetter"/>
      <w:lvlText w:val="%2."/>
      <w:lvlJc w:val="left"/>
      <w:pPr>
        <w:ind w:left="1440" w:hanging="360"/>
      </w:pPr>
      <w:rPr>
        <w:rFonts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0EE06C86"/>
    <w:multiLevelType w:val="hybridMultilevel"/>
    <w:tmpl w:val="4DB216B6"/>
    <w:lvl w:ilvl="0" w:tplc="75189262">
      <w:start w:val="1"/>
      <w:numFmt w:val="lowerLetter"/>
      <w:lvlText w:val="%1)"/>
      <w:lvlJc w:val="left"/>
      <w:pPr>
        <w:ind w:left="1466" w:hanging="90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7">
    <w:nsid w:val="12EF189B"/>
    <w:multiLevelType w:val="hybridMultilevel"/>
    <w:tmpl w:val="3CA033D4"/>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2FB4A6A"/>
    <w:multiLevelType w:val="hybridMultilevel"/>
    <w:tmpl w:val="0FC2E3EE"/>
    <w:lvl w:ilvl="0" w:tplc="E6E6CB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4D30B84"/>
    <w:multiLevelType w:val="hybridMultilevel"/>
    <w:tmpl w:val="DF86CBA4"/>
    <w:lvl w:ilvl="0" w:tplc="33D0201A">
      <w:start w:val="1"/>
      <w:numFmt w:val="lowerLetter"/>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0">
    <w:nsid w:val="15F756BC"/>
    <w:multiLevelType w:val="hybridMultilevel"/>
    <w:tmpl w:val="2FC875C0"/>
    <w:lvl w:ilvl="0" w:tplc="E46A7BC8">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65874EE"/>
    <w:multiLevelType w:val="hybridMultilevel"/>
    <w:tmpl w:val="CE68E288"/>
    <w:lvl w:ilvl="0" w:tplc="16842E70">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2B4372"/>
    <w:multiLevelType w:val="hybridMultilevel"/>
    <w:tmpl w:val="0A16601E"/>
    <w:lvl w:ilvl="0" w:tplc="E44AA0E6">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6733F8E"/>
    <w:multiLevelType w:val="hybridMultilevel"/>
    <w:tmpl w:val="6E7283A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276C1A68"/>
    <w:multiLevelType w:val="hybridMultilevel"/>
    <w:tmpl w:val="C22CB21C"/>
    <w:lvl w:ilvl="0" w:tplc="E4041C7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7FD444E"/>
    <w:multiLevelType w:val="hybridMultilevel"/>
    <w:tmpl w:val="74FC88BC"/>
    <w:lvl w:ilvl="0" w:tplc="CA42CE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1AF436F"/>
    <w:multiLevelType w:val="hybridMultilevel"/>
    <w:tmpl w:val="4FEED86C"/>
    <w:lvl w:ilvl="0" w:tplc="313A02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33D6FDF"/>
    <w:multiLevelType w:val="hybridMultilevel"/>
    <w:tmpl w:val="F592A6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1E0BF8"/>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19">
    <w:nsid w:val="37E22AAA"/>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E70179F"/>
    <w:multiLevelType w:val="hybridMultilevel"/>
    <w:tmpl w:val="9E9664E0"/>
    <w:lvl w:ilvl="0" w:tplc="E4E6C8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F200172"/>
    <w:multiLevelType w:val="hybridMultilevel"/>
    <w:tmpl w:val="BB2C23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2142B6A"/>
    <w:multiLevelType w:val="hybridMultilevel"/>
    <w:tmpl w:val="D7685C7C"/>
    <w:lvl w:ilvl="0" w:tplc="974471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687ABA"/>
    <w:multiLevelType w:val="hybridMultilevel"/>
    <w:tmpl w:val="0B24A972"/>
    <w:lvl w:ilvl="0" w:tplc="041F0017">
      <w:start w:val="1"/>
      <w:numFmt w:val="lowerLetter"/>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nsid w:val="522B7429"/>
    <w:multiLevelType w:val="hybridMultilevel"/>
    <w:tmpl w:val="078609A4"/>
    <w:lvl w:ilvl="0" w:tplc="986628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44D59EF"/>
    <w:multiLevelType w:val="hybridMultilevel"/>
    <w:tmpl w:val="C1AC74D2"/>
    <w:lvl w:ilvl="0" w:tplc="2BCA69B6">
      <w:start w:val="1"/>
      <w:numFmt w:val="decimalZero"/>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9252F68"/>
    <w:multiLevelType w:val="hybridMultilevel"/>
    <w:tmpl w:val="7BB66976"/>
    <w:lvl w:ilvl="0" w:tplc="C36230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875793"/>
    <w:multiLevelType w:val="singleLevel"/>
    <w:tmpl w:val="BFF21B2C"/>
    <w:lvl w:ilvl="0">
      <w:start w:val="1"/>
      <w:numFmt w:val="decimal"/>
      <w:lvlText w:val="(%1)"/>
      <w:lvlJc w:val="left"/>
      <w:pPr>
        <w:tabs>
          <w:tab w:val="num" w:pos="675"/>
        </w:tabs>
        <w:ind w:left="675" w:hanging="360"/>
      </w:pPr>
      <w:rPr>
        <w:rFonts w:ascii="Times New Roman" w:eastAsia="Times New Roman" w:hAnsi="Times New Roman" w:cs="Times New Roman"/>
        <w:b/>
      </w:rPr>
    </w:lvl>
  </w:abstractNum>
  <w:abstractNum w:abstractNumId="28">
    <w:nsid w:val="5B1759D6"/>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29">
    <w:nsid w:val="5E80194F"/>
    <w:multiLevelType w:val="hybridMultilevel"/>
    <w:tmpl w:val="09BE0226"/>
    <w:lvl w:ilvl="0" w:tplc="B47A43B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043078"/>
    <w:multiLevelType w:val="hybridMultilevel"/>
    <w:tmpl w:val="5BF8B02E"/>
    <w:lvl w:ilvl="0" w:tplc="0A9C7B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3CB33A2"/>
    <w:multiLevelType w:val="hybridMultilevel"/>
    <w:tmpl w:val="1EFE5638"/>
    <w:lvl w:ilvl="0" w:tplc="402E7126">
      <w:start w:val="1"/>
      <w:numFmt w:val="lowerLetter"/>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2">
    <w:nsid w:val="66AC2120"/>
    <w:multiLevelType w:val="hybridMultilevel"/>
    <w:tmpl w:val="84A0793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C984368"/>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FFF4DA9"/>
    <w:multiLevelType w:val="hybridMultilevel"/>
    <w:tmpl w:val="57FE3D52"/>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0CB5E29"/>
    <w:multiLevelType w:val="hybridMultilevel"/>
    <w:tmpl w:val="CAD87D58"/>
    <w:lvl w:ilvl="0" w:tplc="DC484768">
      <w:start w:val="1"/>
      <w:numFmt w:val="decimal"/>
      <w:lvlText w:val="(%1)"/>
      <w:lvlJc w:val="left"/>
      <w:pPr>
        <w:ind w:left="712" w:hanging="360"/>
      </w:pPr>
      <w:rPr>
        <w:rFonts w:hint="default"/>
      </w:rPr>
    </w:lvl>
    <w:lvl w:ilvl="1" w:tplc="041F0019" w:tentative="1">
      <w:start w:val="1"/>
      <w:numFmt w:val="lowerLetter"/>
      <w:lvlText w:val="%2."/>
      <w:lvlJc w:val="left"/>
      <w:pPr>
        <w:ind w:left="1432" w:hanging="360"/>
      </w:pPr>
    </w:lvl>
    <w:lvl w:ilvl="2" w:tplc="041F001B" w:tentative="1">
      <w:start w:val="1"/>
      <w:numFmt w:val="lowerRoman"/>
      <w:lvlText w:val="%3."/>
      <w:lvlJc w:val="right"/>
      <w:pPr>
        <w:ind w:left="2152" w:hanging="180"/>
      </w:pPr>
    </w:lvl>
    <w:lvl w:ilvl="3" w:tplc="041F000F" w:tentative="1">
      <w:start w:val="1"/>
      <w:numFmt w:val="decimal"/>
      <w:lvlText w:val="%4."/>
      <w:lvlJc w:val="left"/>
      <w:pPr>
        <w:ind w:left="2872" w:hanging="360"/>
      </w:pPr>
    </w:lvl>
    <w:lvl w:ilvl="4" w:tplc="041F0019" w:tentative="1">
      <w:start w:val="1"/>
      <w:numFmt w:val="lowerLetter"/>
      <w:lvlText w:val="%5."/>
      <w:lvlJc w:val="left"/>
      <w:pPr>
        <w:ind w:left="3592" w:hanging="360"/>
      </w:pPr>
    </w:lvl>
    <w:lvl w:ilvl="5" w:tplc="041F001B" w:tentative="1">
      <w:start w:val="1"/>
      <w:numFmt w:val="lowerRoman"/>
      <w:lvlText w:val="%6."/>
      <w:lvlJc w:val="right"/>
      <w:pPr>
        <w:ind w:left="4312" w:hanging="180"/>
      </w:pPr>
    </w:lvl>
    <w:lvl w:ilvl="6" w:tplc="041F000F" w:tentative="1">
      <w:start w:val="1"/>
      <w:numFmt w:val="decimal"/>
      <w:lvlText w:val="%7."/>
      <w:lvlJc w:val="left"/>
      <w:pPr>
        <w:ind w:left="5032" w:hanging="360"/>
      </w:pPr>
    </w:lvl>
    <w:lvl w:ilvl="7" w:tplc="041F0019" w:tentative="1">
      <w:start w:val="1"/>
      <w:numFmt w:val="lowerLetter"/>
      <w:lvlText w:val="%8."/>
      <w:lvlJc w:val="left"/>
      <w:pPr>
        <w:ind w:left="5752" w:hanging="360"/>
      </w:pPr>
    </w:lvl>
    <w:lvl w:ilvl="8" w:tplc="041F001B" w:tentative="1">
      <w:start w:val="1"/>
      <w:numFmt w:val="lowerRoman"/>
      <w:lvlText w:val="%9."/>
      <w:lvlJc w:val="right"/>
      <w:pPr>
        <w:ind w:left="6472" w:hanging="180"/>
      </w:pPr>
    </w:lvl>
  </w:abstractNum>
  <w:abstractNum w:abstractNumId="36">
    <w:nsid w:val="77553FCF"/>
    <w:multiLevelType w:val="singleLevel"/>
    <w:tmpl w:val="E31EADEE"/>
    <w:lvl w:ilvl="0">
      <w:start w:val="1"/>
      <w:numFmt w:val="decimal"/>
      <w:lvlText w:val="(%1)"/>
      <w:legacy w:legacy="1" w:legacySpace="144" w:legacyIndent="432"/>
      <w:lvlJc w:val="right"/>
      <w:pPr>
        <w:ind w:left="432" w:hanging="432"/>
      </w:pPr>
    </w:lvl>
  </w:abstractNum>
  <w:abstractNum w:abstractNumId="37">
    <w:nsid w:val="794512D6"/>
    <w:multiLevelType w:val="hybridMultilevel"/>
    <w:tmpl w:val="13EE0146"/>
    <w:lvl w:ilvl="0" w:tplc="895C37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CEF20BA"/>
    <w:multiLevelType w:val="hybridMultilevel"/>
    <w:tmpl w:val="735CED64"/>
    <w:lvl w:ilvl="0" w:tplc="C0F6448A">
      <w:start w:val="1"/>
      <w:numFmt w:val="decimal"/>
      <w:lvlText w:val="(%1)"/>
      <w:lvlJc w:val="right"/>
      <w:pPr>
        <w:tabs>
          <w:tab w:val="num" w:pos="0"/>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6"/>
  </w:num>
  <w:num w:numId="2">
    <w:abstractNumId w:val="27"/>
  </w:num>
  <w:num w:numId="3">
    <w:abstractNumId w:val="24"/>
  </w:num>
  <w:num w:numId="4">
    <w:abstractNumId w:val="38"/>
  </w:num>
  <w:num w:numId="5">
    <w:abstractNumId w:val="33"/>
  </w:num>
  <w:num w:numId="6">
    <w:abstractNumId w:val="35"/>
  </w:num>
  <w:num w:numId="7">
    <w:abstractNumId w:val="34"/>
  </w:num>
  <w:num w:numId="8">
    <w:abstractNumId w:val="19"/>
  </w:num>
  <w:num w:numId="9">
    <w:abstractNumId w:val="28"/>
  </w:num>
  <w:num w:numId="10">
    <w:abstractNumId w:val="18"/>
  </w:num>
  <w:num w:numId="11">
    <w:abstractNumId w:val="7"/>
  </w:num>
  <w:num w:numId="12">
    <w:abstractNumId w:val="30"/>
  </w:num>
  <w:num w:numId="13">
    <w:abstractNumId w:val="14"/>
  </w:num>
  <w:num w:numId="14">
    <w:abstractNumId w:val="32"/>
  </w:num>
  <w:num w:numId="15">
    <w:abstractNumId w:val="11"/>
  </w:num>
  <w:num w:numId="16">
    <w:abstractNumId w:val="20"/>
  </w:num>
  <w:num w:numId="17">
    <w:abstractNumId w:val="8"/>
  </w:num>
  <w:num w:numId="18">
    <w:abstractNumId w:val="22"/>
  </w:num>
  <w:num w:numId="19">
    <w:abstractNumId w:val="16"/>
  </w:num>
  <w:num w:numId="20">
    <w:abstractNumId w:val="37"/>
  </w:num>
  <w:num w:numId="21">
    <w:abstractNumId w:val="29"/>
  </w:num>
  <w:num w:numId="22">
    <w:abstractNumId w:val="15"/>
  </w:num>
  <w:num w:numId="23">
    <w:abstractNumId w:val="12"/>
  </w:num>
  <w:num w:numId="24">
    <w:abstractNumId w:val="10"/>
  </w:num>
  <w:num w:numId="25">
    <w:abstractNumId w:val="26"/>
  </w:num>
  <w:num w:numId="26">
    <w:abstractNumId w:val="4"/>
  </w:num>
  <w:num w:numId="27">
    <w:abstractNumId w:val="25"/>
  </w:num>
  <w:num w:numId="28">
    <w:abstractNumId w:val="0"/>
  </w:num>
  <w:num w:numId="29">
    <w:abstractNumId w:val="6"/>
  </w:num>
  <w:num w:numId="30">
    <w:abstractNumId w:val="9"/>
  </w:num>
  <w:num w:numId="31">
    <w:abstractNumId w:val="1"/>
  </w:num>
  <w:num w:numId="32">
    <w:abstractNumId w:val="21"/>
  </w:num>
  <w:num w:numId="33">
    <w:abstractNumId w:val="31"/>
  </w:num>
  <w:num w:numId="34">
    <w:abstractNumId w:val="3"/>
  </w:num>
  <w:num w:numId="35">
    <w:abstractNumId w:val="13"/>
  </w:num>
  <w:num w:numId="36">
    <w:abstractNumId w:val="23"/>
  </w:num>
  <w:num w:numId="37">
    <w:abstractNumId w:val="5"/>
  </w:num>
  <w:num w:numId="38">
    <w:abstractNumId w:val="2"/>
  </w:num>
  <w:num w:numId="39">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20"/>
  <w:displayHorizontalDrawingGridEvery w:val="2"/>
  <w:characterSpacingControl w:val="doNotCompress"/>
  <w:hdrShapeDefaults>
    <o:shapedefaults v:ext="edit" spidmax="128002"/>
  </w:hdrShapeDefaults>
  <w:footnotePr>
    <w:footnote w:id="0"/>
    <w:footnote w:id="1"/>
  </w:footnotePr>
  <w:endnotePr>
    <w:endnote w:id="0"/>
    <w:endnote w:id="1"/>
  </w:endnotePr>
  <w:compat/>
  <w:rsids>
    <w:rsidRoot w:val="00B97012"/>
    <w:rsid w:val="00001458"/>
    <w:rsid w:val="00002A40"/>
    <w:rsid w:val="0000337E"/>
    <w:rsid w:val="000048AF"/>
    <w:rsid w:val="0000500C"/>
    <w:rsid w:val="00011CE1"/>
    <w:rsid w:val="00011E51"/>
    <w:rsid w:val="00014DB4"/>
    <w:rsid w:val="00014F37"/>
    <w:rsid w:val="0002132C"/>
    <w:rsid w:val="00021EC7"/>
    <w:rsid w:val="00024021"/>
    <w:rsid w:val="0002447D"/>
    <w:rsid w:val="000254DC"/>
    <w:rsid w:val="00025946"/>
    <w:rsid w:val="0002768D"/>
    <w:rsid w:val="00027F78"/>
    <w:rsid w:val="00033752"/>
    <w:rsid w:val="00033CBA"/>
    <w:rsid w:val="000374B8"/>
    <w:rsid w:val="00040BFF"/>
    <w:rsid w:val="00040C01"/>
    <w:rsid w:val="00044265"/>
    <w:rsid w:val="000446BA"/>
    <w:rsid w:val="00046382"/>
    <w:rsid w:val="00051BD0"/>
    <w:rsid w:val="00051DC3"/>
    <w:rsid w:val="00052911"/>
    <w:rsid w:val="00052A75"/>
    <w:rsid w:val="000539DD"/>
    <w:rsid w:val="0005473D"/>
    <w:rsid w:val="00055731"/>
    <w:rsid w:val="00056642"/>
    <w:rsid w:val="000567E2"/>
    <w:rsid w:val="00066C3D"/>
    <w:rsid w:val="000675C1"/>
    <w:rsid w:val="00070D0A"/>
    <w:rsid w:val="00075E83"/>
    <w:rsid w:val="00077B36"/>
    <w:rsid w:val="000817B1"/>
    <w:rsid w:val="00082854"/>
    <w:rsid w:val="000873E2"/>
    <w:rsid w:val="00090B84"/>
    <w:rsid w:val="00091F16"/>
    <w:rsid w:val="00091F42"/>
    <w:rsid w:val="000927DE"/>
    <w:rsid w:val="00094222"/>
    <w:rsid w:val="0009467E"/>
    <w:rsid w:val="00096EAB"/>
    <w:rsid w:val="00096FC3"/>
    <w:rsid w:val="000A0D1B"/>
    <w:rsid w:val="000A2A96"/>
    <w:rsid w:val="000A38EB"/>
    <w:rsid w:val="000A4711"/>
    <w:rsid w:val="000A613B"/>
    <w:rsid w:val="000B0346"/>
    <w:rsid w:val="000B26D5"/>
    <w:rsid w:val="000B335C"/>
    <w:rsid w:val="000B49B6"/>
    <w:rsid w:val="000B680B"/>
    <w:rsid w:val="000B784F"/>
    <w:rsid w:val="000C18C4"/>
    <w:rsid w:val="000C5106"/>
    <w:rsid w:val="000C58A2"/>
    <w:rsid w:val="000C6501"/>
    <w:rsid w:val="000C7168"/>
    <w:rsid w:val="000C71D3"/>
    <w:rsid w:val="000E0AAA"/>
    <w:rsid w:val="000E343B"/>
    <w:rsid w:val="000E42F9"/>
    <w:rsid w:val="000F1FAF"/>
    <w:rsid w:val="00100061"/>
    <w:rsid w:val="00100A4B"/>
    <w:rsid w:val="001040EA"/>
    <w:rsid w:val="00104FBA"/>
    <w:rsid w:val="00106796"/>
    <w:rsid w:val="00107573"/>
    <w:rsid w:val="00110D6F"/>
    <w:rsid w:val="00111EA0"/>
    <w:rsid w:val="00112B5E"/>
    <w:rsid w:val="00124FB5"/>
    <w:rsid w:val="001255EC"/>
    <w:rsid w:val="001271E5"/>
    <w:rsid w:val="001277EE"/>
    <w:rsid w:val="00131A43"/>
    <w:rsid w:val="001322F0"/>
    <w:rsid w:val="001353CE"/>
    <w:rsid w:val="001376B2"/>
    <w:rsid w:val="00140D18"/>
    <w:rsid w:val="0014190A"/>
    <w:rsid w:val="00141CE5"/>
    <w:rsid w:val="001451DF"/>
    <w:rsid w:val="0014720B"/>
    <w:rsid w:val="00150378"/>
    <w:rsid w:val="00150B19"/>
    <w:rsid w:val="00151B34"/>
    <w:rsid w:val="001537E5"/>
    <w:rsid w:val="00163A42"/>
    <w:rsid w:val="001678C8"/>
    <w:rsid w:val="00170073"/>
    <w:rsid w:val="00171361"/>
    <w:rsid w:val="00171B55"/>
    <w:rsid w:val="001727FF"/>
    <w:rsid w:val="00174DF9"/>
    <w:rsid w:val="00175868"/>
    <w:rsid w:val="00176327"/>
    <w:rsid w:val="00176AD4"/>
    <w:rsid w:val="00180FE1"/>
    <w:rsid w:val="00182B5B"/>
    <w:rsid w:val="0018345D"/>
    <w:rsid w:val="00185AA0"/>
    <w:rsid w:val="0019090A"/>
    <w:rsid w:val="0019317F"/>
    <w:rsid w:val="00193761"/>
    <w:rsid w:val="00195310"/>
    <w:rsid w:val="0019584B"/>
    <w:rsid w:val="00195905"/>
    <w:rsid w:val="00196475"/>
    <w:rsid w:val="00196F4E"/>
    <w:rsid w:val="001A1DF6"/>
    <w:rsid w:val="001A4521"/>
    <w:rsid w:val="001A50A4"/>
    <w:rsid w:val="001A5E83"/>
    <w:rsid w:val="001A614A"/>
    <w:rsid w:val="001B6A60"/>
    <w:rsid w:val="001B6E7C"/>
    <w:rsid w:val="001C1EF8"/>
    <w:rsid w:val="001C58FB"/>
    <w:rsid w:val="001C6A42"/>
    <w:rsid w:val="001C7525"/>
    <w:rsid w:val="001C764F"/>
    <w:rsid w:val="001D00B9"/>
    <w:rsid w:val="001D0FB8"/>
    <w:rsid w:val="001D4CBC"/>
    <w:rsid w:val="001D521E"/>
    <w:rsid w:val="001D5BC1"/>
    <w:rsid w:val="001D6BCE"/>
    <w:rsid w:val="001D7D64"/>
    <w:rsid w:val="001E3C30"/>
    <w:rsid w:val="001E5721"/>
    <w:rsid w:val="001E6AD1"/>
    <w:rsid w:val="001E7E67"/>
    <w:rsid w:val="001F0241"/>
    <w:rsid w:val="001F1C1F"/>
    <w:rsid w:val="001F1E08"/>
    <w:rsid w:val="001F38D5"/>
    <w:rsid w:val="001F56C2"/>
    <w:rsid w:val="001F75C1"/>
    <w:rsid w:val="00201D7A"/>
    <w:rsid w:val="00207A33"/>
    <w:rsid w:val="002103CB"/>
    <w:rsid w:val="00214021"/>
    <w:rsid w:val="00215A20"/>
    <w:rsid w:val="00221EB1"/>
    <w:rsid w:val="0022201B"/>
    <w:rsid w:val="00222C4B"/>
    <w:rsid w:val="00223956"/>
    <w:rsid w:val="0022431B"/>
    <w:rsid w:val="00226DA9"/>
    <w:rsid w:val="002279E5"/>
    <w:rsid w:val="002306CD"/>
    <w:rsid w:val="00230847"/>
    <w:rsid w:val="002338F5"/>
    <w:rsid w:val="00234CDD"/>
    <w:rsid w:val="002358B2"/>
    <w:rsid w:val="00237C89"/>
    <w:rsid w:val="00242CF6"/>
    <w:rsid w:val="00246631"/>
    <w:rsid w:val="00250E82"/>
    <w:rsid w:val="00253BC7"/>
    <w:rsid w:val="00254851"/>
    <w:rsid w:val="00254D0C"/>
    <w:rsid w:val="00257C0A"/>
    <w:rsid w:val="00260E23"/>
    <w:rsid w:val="00263A4C"/>
    <w:rsid w:val="0026493C"/>
    <w:rsid w:val="00264B14"/>
    <w:rsid w:val="00266733"/>
    <w:rsid w:val="00267719"/>
    <w:rsid w:val="00270542"/>
    <w:rsid w:val="002708DB"/>
    <w:rsid w:val="00270AFA"/>
    <w:rsid w:val="002727F3"/>
    <w:rsid w:val="002727F8"/>
    <w:rsid w:val="002737B6"/>
    <w:rsid w:val="00275213"/>
    <w:rsid w:val="002755F8"/>
    <w:rsid w:val="00280E4F"/>
    <w:rsid w:val="00283AFE"/>
    <w:rsid w:val="00283DE6"/>
    <w:rsid w:val="00284386"/>
    <w:rsid w:val="0028447B"/>
    <w:rsid w:val="00286F9E"/>
    <w:rsid w:val="00291A70"/>
    <w:rsid w:val="00292211"/>
    <w:rsid w:val="002963AB"/>
    <w:rsid w:val="002971D0"/>
    <w:rsid w:val="002A0387"/>
    <w:rsid w:val="002A12C4"/>
    <w:rsid w:val="002B0790"/>
    <w:rsid w:val="002B27C7"/>
    <w:rsid w:val="002B33CF"/>
    <w:rsid w:val="002B3B7D"/>
    <w:rsid w:val="002B5A02"/>
    <w:rsid w:val="002B682A"/>
    <w:rsid w:val="002B6C00"/>
    <w:rsid w:val="002C0276"/>
    <w:rsid w:val="002C08AE"/>
    <w:rsid w:val="002C12C9"/>
    <w:rsid w:val="002C1714"/>
    <w:rsid w:val="002C40C2"/>
    <w:rsid w:val="002C42D2"/>
    <w:rsid w:val="002D36C9"/>
    <w:rsid w:val="002D7E0C"/>
    <w:rsid w:val="002E3372"/>
    <w:rsid w:val="002E4F30"/>
    <w:rsid w:val="002F3003"/>
    <w:rsid w:val="002F3B72"/>
    <w:rsid w:val="002F5271"/>
    <w:rsid w:val="002F61E1"/>
    <w:rsid w:val="002F697E"/>
    <w:rsid w:val="002F734E"/>
    <w:rsid w:val="002F76DA"/>
    <w:rsid w:val="002F7739"/>
    <w:rsid w:val="003018A4"/>
    <w:rsid w:val="00302913"/>
    <w:rsid w:val="003065A6"/>
    <w:rsid w:val="00306E3A"/>
    <w:rsid w:val="003103C9"/>
    <w:rsid w:val="00312334"/>
    <w:rsid w:val="003137EB"/>
    <w:rsid w:val="003144C9"/>
    <w:rsid w:val="0031742F"/>
    <w:rsid w:val="00317528"/>
    <w:rsid w:val="003224FE"/>
    <w:rsid w:val="0032293C"/>
    <w:rsid w:val="00323E63"/>
    <w:rsid w:val="00324BD3"/>
    <w:rsid w:val="00324EC7"/>
    <w:rsid w:val="00327627"/>
    <w:rsid w:val="0033115D"/>
    <w:rsid w:val="0033151B"/>
    <w:rsid w:val="003318CD"/>
    <w:rsid w:val="00331F3F"/>
    <w:rsid w:val="00335274"/>
    <w:rsid w:val="00337608"/>
    <w:rsid w:val="00340EF2"/>
    <w:rsid w:val="00340F2C"/>
    <w:rsid w:val="00341E59"/>
    <w:rsid w:val="003460A8"/>
    <w:rsid w:val="0034641F"/>
    <w:rsid w:val="00353DD9"/>
    <w:rsid w:val="003572A7"/>
    <w:rsid w:val="00360017"/>
    <w:rsid w:val="003606D5"/>
    <w:rsid w:val="00362E7D"/>
    <w:rsid w:val="003635B8"/>
    <w:rsid w:val="00365B23"/>
    <w:rsid w:val="00367E92"/>
    <w:rsid w:val="0037030D"/>
    <w:rsid w:val="00374298"/>
    <w:rsid w:val="003747F5"/>
    <w:rsid w:val="00375DDC"/>
    <w:rsid w:val="00376411"/>
    <w:rsid w:val="00376FDA"/>
    <w:rsid w:val="00377416"/>
    <w:rsid w:val="00377DD3"/>
    <w:rsid w:val="00377F38"/>
    <w:rsid w:val="003806FB"/>
    <w:rsid w:val="00380B49"/>
    <w:rsid w:val="00381565"/>
    <w:rsid w:val="003821C9"/>
    <w:rsid w:val="00382AFA"/>
    <w:rsid w:val="00382E8A"/>
    <w:rsid w:val="00383CED"/>
    <w:rsid w:val="003872A7"/>
    <w:rsid w:val="00390BF1"/>
    <w:rsid w:val="0039129F"/>
    <w:rsid w:val="00397C0F"/>
    <w:rsid w:val="003A05CB"/>
    <w:rsid w:val="003A3059"/>
    <w:rsid w:val="003A43D3"/>
    <w:rsid w:val="003A7F59"/>
    <w:rsid w:val="003B2258"/>
    <w:rsid w:val="003B47B0"/>
    <w:rsid w:val="003B5CA4"/>
    <w:rsid w:val="003B71E1"/>
    <w:rsid w:val="003C05C9"/>
    <w:rsid w:val="003C1A76"/>
    <w:rsid w:val="003C28BD"/>
    <w:rsid w:val="003C2C82"/>
    <w:rsid w:val="003C2CB2"/>
    <w:rsid w:val="003C34AF"/>
    <w:rsid w:val="003C36E9"/>
    <w:rsid w:val="003C60EE"/>
    <w:rsid w:val="003D0335"/>
    <w:rsid w:val="003D2561"/>
    <w:rsid w:val="003D4B06"/>
    <w:rsid w:val="003D5435"/>
    <w:rsid w:val="003D5AEB"/>
    <w:rsid w:val="003D7226"/>
    <w:rsid w:val="003D74CF"/>
    <w:rsid w:val="003D7E33"/>
    <w:rsid w:val="003E0578"/>
    <w:rsid w:val="003E2C07"/>
    <w:rsid w:val="003E5D76"/>
    <w:rsid w:val="003E64E7"/>
    <w:rsid w:val="003E7CCF"/>
    <w:rsid w:val="003F094A"/>
    <w:rsid w:val="003F2348"/>
    <w:rsid w:val="003F29C2"/>
    <w:rsid w:val="003F6A1A"/>
    <w:rsid w:val="004017BD"/>
    <w:rsid w:val="00406743"/>
    <w:rsid w:val="0040706B"/>
    <w:rsid w:val="004072B9"/>
    <w:rsid w:val="00407315"/>
    <w:rsid w:val="00411AF2"/>
    <w:rsid w:val="00412FBF"/>
    <w:rsid w:val="00413AEE"/>
    <w:rsid w:val="00413C43"/>
    <w:rsid w:val="004142F1"/>
    <w:rsid w:val="00414737"/>
    <w:rsid w:val="0041498B"/>
    <w:rsid w:val="004163D9"/>
    <w:rsid w:val="00422A97"/>
    <w:rsid w:val="00423195"/>
    <w:rsid w:val="004231BA"/>
    <w:rsid w:val="004232D3"/>
    <w:rsid w:val="00423320"/>
    <w:rsid w:val="00426DE3"/>
    <w:rsid w:val="00426E75"/>
    <w:rsid w:val="00431674"/>
    <w:rsid w:val="00431B77"/>
    <w:rsid w:val="00434367"/>
    <w:rsid w:val="004353D7"/>
    <w:rsid w:val="004360C8"/>
    <w:rsid w:val="00436CB5"/>
    <w:rsid w:val="00436FDE"/>
    <w:rsid w:val="004377E6"/>
    <w:rsid w:val="0044271C"/>
    <w:rsid w:val="00442AC5"/>
    <w:rsid w:val="00443595"/>
    <w:rsid w:val="00443749"/>
    <w:rsid w:val="004447BE"/>
    <w:rsid w:val="00447270"/>
    <w:rsid w:val="00447DFB"/>
    <w:rsid w:val="004508F6"/>
    <w:rsid w:val="00451325"/>
    <w:rsid w:val="0045309A"/>
    <w:rsid w:val="004611D5"/>
    <w:rsid w:val="00461303"/>
    <w:rsid w:val="004616E4"/>
    <w:rsid w:val="00462309"/>
    <w:rsid w:val="0046286A"/>
    <w:rsid w:val="00462A92"/>
    <w:rsid w:val="00463379"/>
    <w:rsid w:val="004660F2"/>
    <w:rsid w:val="00474012"/>
    <w:rsid w:val="0047511C"/>
    <w:rsid w:val="00476D8B"/>
    <w:rsid w:val="0048034F"/>
    <w:rsid w:val="004816D4"/>
    <w:rsid w:val="00481EA9"/>
    <w:rsid w:val="0048239D"/>
    <w:rsid w:val="00484833"/>
    <w:rsid w:val="004965C1"/>
    <w:rsid w:val="00497231"/>
    <w:rsid w:val="004A11C4"/>
    <w:rsid w:val="004A32EA"/>
    <w:rsid w:val="004A3865"/>
    <w:rsid w:val="004A65A2"/>
    <w:rsid w:val="004A65BD"/>
    <w:rsid w:val="004A7DC3"/>
    <w:rsid w:val="004B01BB"/>
    <w:rsid w:val="004B45D9"/>
    <w:rsid w:val="004B475E"/>
    <w:rsid w:val="004B486B"/>
    <w:rsid w:val="004C0553"/>
    <w:rsid w:val="004C5307"/>
    <w:rsid w:val="004C545B"/>
    <w:rsid w:val="004C59C3"/>
    <w:rsid w:val="004C5ADD"/>
    <w:rsid w:val="004C74D2"/>
    <w:rsid w:val="004D082C"/>
    <w:rsid w:val="004D52C8"/>
    <w:rsid w:val="004E02D1"/>
    <w:rsid w:val="004E0799"/>
    <w:rsid w:val="004E2988"/>
    <w:rsid w:val="004E2AF0"/>
    <w:rsid w:val="004E47C0"/>
    <w:rsid w:val="004E5F6E"/>
    <w:rsid w:val="004E663C"/>
    <w:rsid w:val="004E7E0E"/>
    <w:rsid w:val="004F0B19"/>
    <w:rsid w:val="004F0D34"/>
    <w:rsid w:val="004F1E82"/>
    <w:rsid w:val="004F30D3"/>
    <w:rsid w:val="004F321A"/>
    <w:rsid w:val="004F4733"/>
    <w:rsid w:val="004F5616"/>
    <w:rsid w:val="004F6272"/>
    <w:rsid w:val="004F6FDD"/>
    <w:rsid w:val="005006FD"/>
    <w:rsid w:val="00503130"/>
    <w:rsid w:val="00506682"/>
    <w:rsid w:val="00515194"/>
    <w:rsid w:val="005163A1"/>
    <w:rsid w:val="00516C7A"/>
    <w:rsid w:val="00516F85"/>
    <w:rsid w:val="00520398"/>
    <w:rsid w:val="00522415"/>
    <w:rsid w:val="00522429"/>
    <w:rsid w:val="005234A5"/>
    <w:rsid w:val="00523850"/>
    <w:rsid w:val="00523B99"/>
    <w:rsid w:val="0052493B"/>
    <w:rsid w:val="00526AB0"/>
    <w:rsid w:val="00527BC8"/>
    <w:rsid w:val="005308DF"/>
    <w:rsid w:val="00533BB0"/>
    <w:rsid w:val="00534CCE"/>
    <w:rsid w:val="00535B22"/>
    <w:rsid w:val="0053710E"/>
    <w:rsid w:val="00541A5B"/>
    <w:rsid w:val="0054329C"/>
    <w:rsid w:val="00545743"/>
    <w:rsid w:val="00545F7B"/>
    <w:rsid w:val="00547893"/>
    <w:rsid w:val="00554927"/>
    <w:rsid w:val="005557C9"/>
    <w:rsid w:val="00561C0A"/>
    <w:rsid w:val="0056213F"/>
    <w:rsid w:val="00563EAE"/>
    <w:rsid w:val="005663E9"/>
    <w:rsid w:val="00566857"/>
    <w:rsid w:val="0057034B"/>
    <w:rsid w:val="00570EC7"/>
    <w:rsid w:val="005721DD"/>
    <w:rsid w:val="00573E87"/>
    <w:rsid w:val="005750DB"/>
    <w:rsid w:val="00575629"/>
    <w:rsid w:val="00575BD2"/>
    <w:rsid w:val="0057717E"/>
    <w:rsid w:val="00577BA0"/>
    <w:rsid w:val="00577E79"/>
    <w:rsid w:val="00582A85"/>
    <w:rsid w:val="00583D15"/>
    <w:rsid w:val="00584D7C"/>
    <w:rsid w:val="00594EC1"/>
    <w:rsid w:val="005965CC"/>
    <w:rsid w:val="005A0741"/>
    <w:rsid w:val="005A265F"/>
    <w:rsid w:val="005A6905"/>
    <w:rsid w:val="005A793A"/>
    <w:rsid w:val="005A7B8F"/>
    <w:rsid w:val="005B01AC"/>
    <w:rsid w:val="005B09AE"/>
    <w:rsid w:val="005B0CE0"/>
    <w:rsid w:val="005B150D"/>
    <w:rsid w:val="005B1DD8"/>
    <w:rsid w:val="005C183A"/>
    <w:rsid w:val="005C367D"/>
    <w:rsid w:val="005C49D1"/>
    <w:rsid w:val="005C5910"/>
    <w:rsid w:val="005C5917"/>
    <w:rsid w:val="005C6D79"/>
    <w:rsid w:val="005D1D85"/>
    <w:rsid w:val="005D3C38"/>
    <w:rsid w:val="005D52D2"/>
    <w:rsid w:val="005D6750"/>
    <w:rsid w:val="005D6A00"/>
    <w:rsid w:val="005E0CFA"/>
    <w:rsid w:val="005E1D63"/>
    <w:rsid w:val="005E3437"/>
    <w:rsid w:val="005E4F5B"/>
    <w:rsid w:val="005E55DA"/>
    <w:rsid w:val="005F1A0A"/>
    <w:rsid w:val="005F3A22"/>
    <w:rsid w:val="005F3F22"/>
    <w:rsid w:val="005F7260"/>
    <w:rsid w:val="00602100"/>
    <w:rsid w:val="00602378"/>
    <w:rsid w:val="00603CE9"/>
    <w:rsid w:val="0061408B"/>
    <w:rsid w:val="0061558C"/>
    <w:rsid w:val="00616523"/>
    <w:rsid w:val="006215B0"/>
    <w:rsid w:val="00622B2D"/>
    <w:rsid w:val="00622BD3"/>
    <w:rsid w:val="006272FD"/>
    <w:rsid w:val="006276B4"/>
    <w:rsid w:val="006278DA"/>
    <w:rsid w:val="00630C35"/>
    <w:rsid w:val="00632446"/>
    <w:rsid w:val="00633839"/>
    <w:rsid w:val="0063397C"/>
    <w:rsid w:val="006365BF"/>
    <w:rsid w:val="00637E23"/>
    <w:rsid w:val="00641819"/>
    <w:rsid w:val="00642010"/>
    <w:rsid w:val="00643C32"/>
    <w:rsid w:val="00643DEC"/>
    <w:rsid w:val="0064581A"/>
    <w:rsid w:val="00645D69"/>
    <w:rsid w:val="00646A09"/>
    <w:rsid w:val="00647D93"/>
    <w:rsid w:val="0065203D"/>
    <w:rsid w:val="00652748"/>
    <w:rsid w:val="0065280E"/>
    <w:rsid w:val="006547D5"/>
    <w:rsid w:val="00654A89"/>
    <w:rsid w:val="00660560"/>
    <w:rsid w:val="00660648"/>
    <w:rsid w:val="00660CAA"/>
    <w:rsid w:val="00661A5F"/>
    <w:rsid w:val="006620AB"/>
    <w:rsid w:val="00662220"/>
    <w:rsid w:val="006736E5"/>
    <w:rsid w:val="00675F77"/>
    <w:rsid w:val="006824D6"/>
    <w:rsid w:val="00682EE4"/>
    <w:rsid w:val="00687942"/>
    <w:rsid w:val="00687DF9"/>
    <w:rsid w:val="00691034"/>
    <w:rsid w:val="006917C3"/>
    <w:rsid w:val="00692487"/>
    <w:rsid w:val="00694554"/>
    <w:rsid w:val="00694955"/>
    <w:rsid w:val="006961B4"/>
    <w:rsid w:val="00697BD5"/>
    <w:rsid w:val="006A0FED"/>
    <w:rsid w:val="006A140A"/>
    <w:rsid w:val="006A1756"/>
    <w:rsid w:val="006A7529"/>
    <w:rsid w:val="006A7E72"/>
    <w:rsid w:val="006B18DC"/>
    <w:rsid w:val="006B2972"/>
    <w:rsid w:val="006B392A"/>
    <w:rsid w:val="006B401E"/>
    <w:rsid w:val="006B505E"/>
    <w:rsid w:val="006B506C"/>
    <w:rsid w:val="006B59A3"/>
    <w:rsid w:val="006B5BF5"/>
    <w:rsid w:val="006B79ED"/>
    <w:rsid w:val="006C0CBD"/>
    <w:rsid w:val="006C166C"/>
    <w:rsid w:val="006C48CA"/>
    <w:rsid w:val="006C547E"/>
    <w:rsid w:val="006C54EF"/>
    <w:rsid w:val="006C5A3E"/>
    <w:rsid w:val="006C749E"/>
    <w:rsid w:val="006D2E29"/>
    <w:rsid w:val="006E53E3"/>
    <w:rsid w:val="006E6A47"/>
    <w:rsid w:val="006E77EC"/>
    <w:rsid w:val="006E7CCA"/>
    <w:rsid w:val="006F490E"/>
    <w:rsid w:val="006F594A"/>
    <w:rsid w:val="006F5E6E"/>
    <w:rsid w:val="007006A4"/>
    <w:rsid w:val="007008C6"/>
    <w:rsid w:val="00700A52"/>
    <w:rsid w:val="00700AA1"/>
    <w:rsid w:val="0070110E"/>
    <w:rsid w:val="00704758"/>
    <w:rsid w:val="00706A10"/>
    <w:rsid w:val="00710B18"/>
    <w:rsid w:val="007118F9"/>
    <w:rsid w:val="007150DF"/>
    <w:rsid w:val="007169EE"/>
    <w:rsid w:val="00722386"/>
    <w:rsid w:val="00722E9D"/>
    <w:rsid w:val="007265AF"/>
    <w:rsid w:val="00732080"/>
    <w:rsid w:val="0073226F"/>
    <w:rsid w:val="007324FB"/>
    <w:rsid w:val="00732505"/>
    <w:rsid w:val="00733CCD"/>
    <w:rsid w:val="00733EF2"/>
    <w:rsid w:val="00736B39"/>
    <w:rsid w:val="00737FD8"/>
    <w:rsid w:val="00743E73"/>
    <w:rsid w:val="0074454C"/>
    <w:rsid w:val="00746EF0"/>
    <w:rsid w:val="00747950"/>
    <w:rsid w:val="00747DA4"/>
    <w:rsid w:val="00754B5B"/>
    <w:rsid w:val="00754B78"/>
    <w:rsid w:val="00754C1D"/>
    <w:rsid w:val="007565BB"/>
    <w:rsid w:val="007600EA"/>
    <w:rsid w:val="00765347"/>
    <w:rsid w:val="0076560B"/>
    <w:rsid w:val="00767B4B"/>
    <w:rsid w:val="007700D4"/>
    <w:rsid w:val="00770527"/>
    <w:rsid w:val="007716DB"/>
    <w:rsid w:val="007726CB"/>
    <w:rsid w:val="0077455D"/>
    <w:rsid w:val="007832A0"/>
    <w:rsid w:val="0078523A"/>
    <w:rsid w:val="0079309E"/>
    <w:rsid w:val="0079476D"/>
    <w:rsid w:val="00794D80"/>
    <w:rsid w:val="00796D8D"/>
    <w:rsid w:val="007A01D1"/>
    <w:rsid w:val="007A2E43"/>
    <w:rsid w:val="007A2EE6"/>
    <w:rsid w:val="007A4229"/>
    <w:rsid w:val="007A63DE"/>
    <w:rsid w:val="007A7D25"/>
    <w:rsid w:val="007B2FEF"/>
    <w:rsid w:val="007B5D8E"/>
    <w:rsid w:val="007B694D"/>
    <w:rsid w:val="007B7963"/>
    <w:rsid w:val="007C3BAA"/>
    <w:rsid w:val="007D1535"/>
    <w:rsid w:val="007D24EA"/>
    <w:rsid w:val="007D3432"/>
    <w:rsid w:val="007D6002"/>
    <w:rsid w:val="007D7BDC"/>
    <w:rsid w:val="007E0149"/>
    <w:rsid w:val="007E1891"/>
    <w:rsid w:val="007E7217"/>
    <w:rsid w:val="007E7514"/>
    <w:rsid w:val="007F198B"/>
    <w:rsid w:val="007F3156"/>
    <w:rsid w:val="007F3536"/>
    <w:rsid w:val="007F355B"/>
    <w:rsid w:val="007F36B1"/>
    <w:rsid w:val="007F37CA"/>
    <w:rsid w:val="007F42B4"/>
    <w:rsid w:val="008025F0"/>
    <w:rsid w:val="00804595"/>
    <w:rsid w:val="00807F86"/>
    <w:rsid w:val="0081060F"/>
    <w:rsid w:val="008107BA"/>
    <w:rsid w:val="00811D21"/>
    <w:rsid w:val="00811D39"/>
    <w:rsid w:val="00811F61"/>
    <w:rsid w:val="00811F70"/>
    <w:rsid w:val="00812D75"/>
    <w:rsid w:val="0081502F"/>
    <w:rsid w:val="0081627E"/>
    <w:rsid w:val="008168BF"/>
    <w:rsid w:val="00820E1F"/>
    <w:rsid w:val="00821C98"/>
    <w:rsid w:val="0082256E"/>
    <w:rsid w:val="00823028"/>
    <w:rsid w:val="008244EB"/>
    <w:rsid w:val="008250CE"/>
    <w:rsid w:val="0082626A"/>
    <w:rsid w:val="00826812"/>
    <w:rsid w:val="008300DC"/>
    <w:rsid w:val="00833804"/>
    <w:rsid w:val="0083386F"/>
    <w:rsid w:val="0083403B"/>
    <w:rsid w:val="0083561A"/>
    <w:rsid w:val="00840BFE"/>
    <w:rsid w:val="0084157C"/>
    <w:rsid w:val="008427E9"/>
    <w:rsid w:val="00843E15"/>
    <w:rsid w:val="00845FCD"/>
    <w:rsid w:val="00846C9D"/>
    <w:rsid w:val="00847DF0"/>
    <w:rsid w:val="00855D30"/>
    <w:rsid w:val="00856AD7"/>
    <w:rsid w:val="00856BD9"/>
    <w:rsid w:val="008578F5"/>
    <w:rsid w:val="00857DC5"/>
    <w:rsid w:val="00862D18"/>
    <w:rsid w:val="00863C94"/>
    <w:rsid w:val="00864310"/>
    <w:rsid w:val="008723AA"/>
    <w:rsid w:val="008803E5"/>
    <w:rsid w:val="00882747"/>
    <w:rsid w:val="00882FF1"/>
    <w:rsid w:val="00883801"/>
    <w:rsid w:val="00883D1B"/>
    <w:rsid w:val="0088418C"/>
    <w:rsid w:val="00887054"/>
    <w:rsid w:val="008874E1"/>
    <w:rsid w:val="00891D3B"/>
    <w:rsid w:val="00891D9F"/>
    <w:rsid w:val="008A1778"/>
    <w:rsid w:val="008A1CB3"/>
    <w:rsid w:val="008A1E62"/>
    <w:rsid w:val="008A1F78"/>
    <w:rsid w:val="008A2B26"/>
    <w:rsid w:val="008A45AB"/>
    <w:rsid w:val="008B40D1"/>
    <w:rsid w:val="008B47FB"/>
    <w:rsid w:val="008C0800"/>
    <w:rsid w:val="008C0A43"/>
    <w:rsid w:val="008C2D5B"/>
    <w:rsid w:val="008C396C"/>
    <w:rsid w:val="008C6C0D"/>
    <w:rsid w:val="008D0F33"/>
    <w:rsid w:val="008D291B"/>
    <w:rsid w:val="008D3B49"/>
    <w:rsid w:val="008D3CFF"/>
    <w:rsid w:val="008D40E1"/>
    <w:rsid w:val="008D47E7"/>
    <w:rsid w:val="008D509B"/>
    <w:rsid w:val="008D6C4E"/>
    <w:rsid w:val="008E1FFD"/>
    <w:rsid w:val="008E22AE"/>
    <w:rsid w:val="008E2DC6"/>
    <w:rsid w:val="008E4BB9"/>
    <w:rsid w:val="008E50E0"/>
    <w:rsid w:val="008E6B46"/>
    <w:rsid w:val="008F0CE5"/>
    <w:rsid w:val="008F3023"/>
    <w:rsid w:val="008F3AF3"/>
    <w:rsid w:val="008F4A02"/>
    <w:rsid w:val="008F4ECC"/>
    <w:rsid w:val="008F6E37"/>
    <w:rsid w:val="00901C2B"/>
    <w:rsid w:val="00904A39"/>
    <w:rsid w:val="009055D9"/>
    <w:rsid w:val="009061B9"/>
    <w:rsid w:val="0090657E"/>
    <w:rsid w:val="009067ED"/>
    <w:rsid w:val="009078C4"/>
    <w:rsid w:val="009111D7"/>
    <w:rsid w:val="00911B8D"/>
    <w:rsid w:val="009144D3"/>
    <w:rsid w:val="009149D7"/>
    <w:rsid w:val="00915338"/>
    <w:rsid w:val="009154FB"/>
    <w:rsid w:val="009237DD"/>
    <w:rsid w:val="00925346"/>
    <w:rsid w:val="00926BFD"/>
    <w:rsid w:val="009322B4"/>
    <w:rsid w:val="0093267F"/>
    <w:rsid w:val="009332FD"/>
    <w:rsid w:val="00934772"/>
    <w:rsid w:val="00934CF2"/>
    <w:rsid w:val="00937578"/>
    <w:rsid w:val="0094007D"/>
    <w:rsid w:val="009458EC"/>
    <w:rsid w:val="00950A92"/>
    <w:rsid w:val="0095138D"/>
    <w:rsid w:val="00953A90"/>
    <w:rsid w:val="009550AB"/>
    <w:rsid w:val="00957CC5"/>
    <w:rsid w:val="009622A2"/>
    <w:rsid w:val="009624EB"/>
    <w:rsid w:val="00963CE8"/>
    <w:rsid w:val="00971C8A"/>
    <w:rsid w:val="0097219F"/>
    <w:rsid w:val="00973599"/>
    <w:rsid w:val="00973847"/>
    <w:rsid w:val="009746C9"/>
    <w:rsid w:val="00981D28"/>
    <w:rsid w:val="00983D60"/>
    <w:rsid w:val="009841C3"/>
    <w:rsid w:val="0099111D"/>
    <w:rsid w:val="00997B7C"/>
    <w:rsid w:val="009A1FA2"/>
    <w:rsid w:val="009A2A98"/>
    <w:rsid w:val="009A2EB4"/>
    <w:rsid w:val="009A470F"/>
    <w:rsid w:val="009A545F"/>
    <w:rsid w:val="009A5AC2"/>
    <w:rsid w:val="009A615E"/>
    <w:rsid w:val="009A6178"/>
    <w:rsid w:val="009A65BC"/>
    <w:rsid w:val="009B3681"/>
    <w:rsid w:val="009C0CE9"/>
    <w:rsid w:val="009C1C74"/>
    <w:rsid w:val="009C4E48"/>
    <w:rsid w:val="009C6A59"/>
    <w:rsid w:val="009D0EDD"/>
    <w:rsid w:val="009D1F9B"/>
    <w:rsid w:val="009D34F4"/>
    <w:rsid w:val="009D3CD2"/>
    <w:rsid w:val="009D4FB6"/>
    <w:rsid w:val="009D5580"/>
    <w:rsid w:val="009E0099"/>
    <w:rsid w:val="009E061F"/>
    <w:rsid w:val="009E2597"/>
    <w:rsid w:val="009E4C30"/>
    <w:rsid w:val="009E6416"/>
    <w:rsid w:val="009E64C3"/>
    <w:rsid w:val="009F0C9C"/>
    <w:rsid w:val="009F2AEE"/>
    <w:rsid w:val="009F4120"/>
    <w:rsid w:val="009F46B0"/>
    <w:rsid w:val="009F4CD6"/>
    <w:rsid w:val="009F4D3A"/>
    <w:rsid w:val="00A03AF3"/>
    <w:rsid w:val="00A03C14"/>
    <w:rsid w:val="00A05B2C"/>
    <w:rsid w:val="00A0684A"/>
    <w:rsid w:val="00A07A36"/>
    <w:rsid w:val="00A128DE"/>
    <w:rsid w:val="00A13E16"/>
    <w:rsid w:val="00A14303"/>
    <w:rsid w:val="00A20369"/>
    <w:rsid w:val="00A24721"/>
    <w:rsid w:val="00A25B70"/>
    <w:rsid w:val="00A2755D"/>
    <w:rsid w:val="00A27753"/>
    <w:rsid w:val="00A27FD4"/>
    <w:rsid w:val="00A31110"/>
    <w:rsid w:val="00A321CB"/>
    <w:rsid w:val="00A435E9"/>
    <w:rsid w:val="00A44211"/>
    <w:rsid w:val="00A44F29"/>
    <w:rsid w:val="00A473AC"/>
    <w:rsid w:val="00A47CEB"/>
    <w:rsid w:val="00A50BB8"/>
    <w:rsid w:val="00A52D50"/>
    <w:rsid w:val="00A557E9"/>
    <w:rsid w:val="00A56AE7"/>
    <w:rsid w:val="00A571B7"/>
    <w:rsid w:val="00A57504"/>
    <w:rsid w:val="00A62A1C"/>
    <w:rsid w:val="00A6423D"/>
    <w:rsid w:val="00A65683"/>
    <w:rsid w:val="00A65914"/>
    <w:rsid w:val="00A6768F"/>
    <w:rsid w:val="00A70E53"/>
    <w:rsid w:val="00A7233D"/>
    <w:rsid w:val="00A75FB2"/>
    <w:rsid w:val="00A80A4C"/>
    <w:rsid w:val="00A859BD"/>
    <w:rsid w:val="00A8681F"/>
    <w:rsid w:val="00A87CED"/>
    <w:rsid w:val="00A90C96"/>
    <w:rsid w:val="00A90F86"/>
    <w:rsid w:val="00A93C8B"/>
    <w:rsid w:val="00AA45CA"/>
    <w:rsid w:val="00AA4E25"/>
    <w:rsid w:val="00AB391E"/>
    <w:rsid w:val="00AB4995"/>
    <w:rsid w:val="00AB4ECE"/>
    <w:rsid w:val="00AB529D"/>
    <w:rsid w:val="00AB5945"/>
    <w:rsid w:val="00AB5D7A"/>
    <w:rsid w:val="00AB68E9"/>
    <w:rsid w:val="00AB76C2"/>
    <w:rsid w:val="00AC0C64"/>
    <w:rsid w:val="00AC1D6D"/>
    <w:rsid w:val="00AC1F3E"/>
    <w:rsid w:val="00AC353A"/>
    <w:rsid w:val="00AC53D8"/>
    <w:rsid w:val="00AC641B"/>
    <w:rsid w:val="00AC6F78"/>
    <w:rsid w:val="00AC720D"/>
    <w:rsid w:val="00AC7230"/>
    <w:rsid w:val="00AD126E"/>
    <w:rsid w:val="00AD1D59"/>
    <w:rsid w:val="00AE0E4C"/>
    <w:rsid w:val="00AE1943"/>
    <w:rsid w:val="00AE3CC1"/>
    <w:rsid w:val="00AE41C2"/>
    <w:rsid w:val="00AE4EE3"/>
    <w:rsid w:val="00AF1EDC"/>
    <w:rsid w:val="00AF35A0"/>
    <w:rsid w:val="00AF4519"/>
    <w:rsid w:val="00AF67A4"/>
    <w:rsid w:val="00B01075"/>
    <w:rsid w:val="00B01240"/>
    <w:rsid w:val="00B02593"/>
    <w:rsid w:val="00B0455E"/>
    <w:rsid w:val="00B0603F"/>
    <w:rsid w:val="00B066BE"/>
    <w:rsid w:val="00B10C7D"/>
    <w:rsid w:val="00B1194D"/>
    <w:rsid w:val="00B12E08"/>
    <w:rsid w:val="00B12F6E"/>
    <w:rsid w:val="00B13F3D"/>
    <w:rsid w:val="00B15DF0"/>
    <w:rsid w:val="00B17181"/>
    <w:rsid w:val="00B21851"/>
    <w:rsid w:val="00B21EE2"/>
    <w:rsid w:val="00B21F0C"/>
    <w:rsid w:val="00B224EA"/>
    <w:rsid w:val="00B22E4E"/>
    <w:rsid w:val="00B23E56"/>
    <w:rsid w:val="00B2458A"/>
    <w:rsid w:val="00B25BC8"/>
    <w:rsid w:val="00B25CAD"/>
    <w:rsid w:val="00B26126"/>
    <w:rsid w:val="00B26BF6"/>
    <w:rsid w:val="00B307CA"/>
    <w:rsid w:val="00B33A21"/>
    <w:rsid w:val="00B34D0D"/>
    <w:rsid w:val="00B34DE0"/>
    <w:rsid w:val="00B34E55"/>
    <w:rsid w:val="00B35D7C"/>
    <w:rsid w:val="00B37148"/>
    <w:rsid w:val="00B37271"/>
    <w:rsid w:val="00B375E9"/>
    <w:rsid w:val="00B40647"/>
    <w:rsid w:val="00B4076E"/>
    <w:rsid w:val="00B4225E"/>
    <w:rsid w:val="00B435AD"/>
    <w:rsid w:val="00B46851"/>
    <w:rsid w:val="00B503F9"/>
    <w:rsid w:val="00B51D25"/>
    <w:rsid w:val="00B55D0D"/>
    <w:rsid w:val="00B57A2D"/>
    <w:rsid w:val="00B57BB6"/>
    <w:rsid w:val="00B61166"/>
    <w:rsid w:val="00B61277"/>
    <w:rsid w:val="00B62589"/>
    <w:rsid w:val="00B66A51"/>
    <w:rsid w:val="00B66BE7"/>
    <w:rsid w:val="00B70DD9"/>
    <w:rsid w:val="00B720E3"/>
    <w:rsid w:val="00B72D52"/>
    <w:rsid w:val="00B73DA6"/>
    <w:rsid w:val="00B7401B"/>
    <w:rsid w:val="00B753E6"/>
    <w:rsid w:val="00B8043A"/>
    <w:rsid w:val="00B807E3"/>
    <w:rsid w:val="00B82FD4"/>
    <w:rsid w:val="00B86773"/>
    <w:rsid w:val="00B86B83"/>
    <w:rsid w:val="00B9139A"/>
    <w:rsid w:val="00B9145D"/>
    <w:rsid w:val="00B92FFC"/>
    <w:rsid w:val="00B93A73"/>
    <w:rsid w:val="00B93D2D"/>
    <w:rsid w:val="00B93F07"/>
    <w:rsid w:val="00B97012"/>
    <w:rsid w:val="00BA01EE"/>
    <w:rsid w:val="00BA3866"/>
    <w:rsid w:val="00BA476E"/>
    <w:rsid w:val="00BA52BE"/>
    <w:rsid w:val="00BA5673"/>
    <w:rsid w:val="00BB4388"/>
    <w:rsid w:val="00BB489F"/>
    <w:rsid w:val="00BB4B73"/>
    <w:rsid w:val="00BB7DB4"/>
    <w:rsid w:val="00BC16B2"/>
    <w:rsid w:val="00BC268F"/>
    <w:rsid w:val="00BC30A0"/>
    <w:rsid w:val="00BC39F0"/>
    <w:rsid w:val="00BC5A25"/>
    <w:rsid w:val="00BD1241"/>
    <w:rsid w:val="00BD530D"/>
    <w:rsid w:val="00BD5EFC"/>
    <w:rsid w:val="00BD6078"/>
    <w:rsid w:val="00BD614E"/>
    <w:rsid w:val="00BD67F4"/>
    <w:rsid w:val="00BE09E5"/>
    <w:rsid w:val="00BE4998"/>
    <w:rsid w:val="00BE4EA6"/>
    <w:rsid w:val="00BE542D"/>
    <w:rsid w:val="00BF488C"/>
    <w:rsid w:val="00BF528E"/>
    <w:rsid w:val="00C00448"/>
    <w:rsid w:val="00C01C75"/>
    <w:rsid w:val="00C02999"/>
    <w:rsid w:val="00C04C8E"/>
    <w:rsid w:val="00C06A36"/>
    <w:rsid w:val="00C12F65"/>
    <w:rsid w:val="00C16EA0"/>
    <w:rsid w:val="00C16EE9"/>
    <w:rsid w:val="00C22FC5"/>
    <w:rsid w:val="00C2497B"/>
    <w:rsid w:val="00C3197E"/>
    <w:rsid w:val="00C31D3F"/>
    <w:rsid w:val="00C32B66"/>
    <w:rsid w:val="00C33086"/>
    <w:rsid w:val="00C345A9"/>
    <w:rsid w:val="00C36409"/>
    <w:rsid w:val="00C37C9C"/>
    <w:rsid w:val="00C425A0"/>
    <w:rsid w:val="00C42D75"/>
    <w:rsid w:val="00C444D8"/>
    <w:rsid w:val="00C4493B"/>
    <w:rsid w:val="00C44A77"/>
    <w:rsid w:val="00C47C63"/>
    <w:rsid w:val="00C53A3C"/>
    <w:rsid w:val="00C541CB"/>
    <w:rsid w:val="00C562BE"/>
    <w:rsid w:val="00C56BD5"/>
    <w:rsid w:val="00C64DF9"/>
    <w:rsid w:val="00C66C15"/>
    <w:rsid w:val="00C67C5A"/>
    <w:rsid w:val="00C75B85"/>
    <w:rsid w:val="00C76A5F"/>
    <w:rsid w:val="00C76F94"/>
    <w:rsid w:val="00C84826"/>
    <w:rsid w:val="00C91060"/>
    <w:rsid w:val="00C92403"/>
    <w:rsid w:val="00C92982"/>
    <w:rsid w:val="00C942E6"/>
    <w:rsid w:val="00C95421"/>
    <w:rsid w:val="00C96041"/>
    <w:rsid w:val="00C968EF"/>
    <w:rsid w:val="00C969DA"/>
    <w:rsid w:val="00CA4F66"/>
    <w:rsid w:val="00CA66BE"/>
    <w:rsid w:val="00CA770D"/>
    <w:rsid w:val="00CB041C"/>
    <w:rsid w:val="00CB17DB"/>
    <w:rsid w:val="00CB6348"/>
    <w:rsid w:val="00CC1378"/>
    <w:rsid w:val="00CC2523"/>
    <w:rsid w:val="00CC28F8"/>
    <w:rsid w:val="00CC475F"/>
    <w:rsid w:val="00CC703D"/>
    <w:rsid w:val="00CC72F1"/>
    <w:rsid w:val="00CD094E"/>
    <w:rsid w:val="00CD21C1"/>
    <w:rsid w:val="00CE635F"/>
    <w:rsid w:val="00CE7160"/>
    <w:rsid w:val="00CE7C29"/>
    <w:rsid w:val="00CF165A"/>
    <w:rsid w:val="00CF2385"/>
    <w:rsid w:val="00CF342B"/>
    <w:rsid w:val="00CF5E4D"/>
    <w:rsid w:val="00CF6EE8"/>
    <w:rsid w:val="00D00C83"/>
    <w:rsid w:val="00D01350"/>
    <w:rsid w:val="00D0254A"/>
    <w:rsid w:val="00D02AC7"/>
    <w:rsid w:val="00D030F8"/>
    <w:rsid w:val="00D058A8"/>
    <w:rsid w:val="00D06E4C"/>
    <w:rsid w:val="00D07B0B"/>
    <w:rsid w:val="00D111AB"/>
    <w:rsid w:val="00D13274"/>
    <w:rsid w:val="00D156C0"/>
    <w:rsid w:val="00D178D0"/>
    <w:rsid w:val="00D178F0"/>
    <w:rsid w:val="00D226A6"/>
    <w:rsid w:val="00D227FC"/>
    <w:rsid w:val="00D24562"/>
    <w:rsid w:val="00D31F8F"/>
    <w:rsid w:val="00D361C0"/>
    <w:rsid w:val="00D44B63"/>
    <w:rsid w:val="00D44FBA"/>
    <w:rsid w:val="00D45F6D"/>
    <w:rsid w:val="00D50844"/>
    <w:rsid w:val="00D51424"/>
    <w:rsid w:val="00D5189A"/>
    <w:rsid w:val="00D566DE"/>
    <w:rsid w:val="00D56914"/>
    <w:rsid w:val="00D604D0"/>
    <w:rsid w:val="00D6242B"/>
    <w:rsid w:val="00D63893"/>
    <w:rsid w:val="00D642B2"/>
    <w:rsid w:val="00D7013D"/>
    <w:rsid w:val="00D712B6"/>
    <w:rsid w:val="00D737D6"/>
    <w:rsid w:val="00D73AA4"/>
    <w:rsid w:val="00D7599E"/>
    <w:rsid w:val="00D773ED"/>
    <w:rsid w:val="00D779B4"/>
    <w:rsid w:val="00D81205"/>
    <w:rsid w:val="00D835D0"/>
    <w:rsid w:val="00D853CE"/>
    <w:rsid w:val="00D87CDC"/>
    <w:rsid w:val="00D91B76"/>
    <w:rsid w:val="00D91C57"/>
    <w:rsid w:val="00D91C94"/>
    <w:rsid w:val="00D92BF0"/>
    <w:rsid w:val="00D93206"/>
    <w:rsid w:val="00D94097"/>
    <w:rsid w:val="00D94489"/>
    <w:rsid w:val="00D94CD7"/>
    <w:rsid w:val="00D96AA3"/>
    <w:rsid w:val="00D97754"/>
    <w:rsid w:val="00DA05F9"/>
    <w:rsid w:val="00DA1E43"/>
    <w:rsid w:val="00DA2A4B"/>
    <w:rsid w:val="00DA356F"/>
    <w:rsid w:val="00DA6817"/>
    <w:rsid w:val="00DA7DF5"/>
    <w:rsid w:val="00DB25F8"/>
    <w:rsid w:val="00DB50AD"/>
    <w:rsid w:val="00DC192F"/>
    <w:rsid w:val="00DC1EA3"/>
    <w:rsid w:val="00DC33A5"/>
    <w:rsid w:val="00DC79E0"/>
    <w:rsid w:val="00DD0744"/>
    <w:rsid w:val="00DD1838"/>
    <w:rsid w:val="00DD286D"/>
    <w:rsid w:val="00DD3081"/>
    <w:rsid w:val="00DD4032"/>
    <w:rsid w:val="00DD7C3F"/>
    <w:rsid w:val="00DE4BB7"/>
    <w:rsid w:val="00DE70E9"/>
    <w:rsid w:val="00DF0656"/>
    <w:rsid w:val="00DF08AD"/>
    <w:rsid w:val="00DF315D"/>
    <w:rsid w:val="00DF3F23"/>
    <w:rsid w:val="00DF4247"/>
    <w:rsid w:val="00DF4EC0"/>
    <w:rsid w:val="00DF6809"/>
    <w:rsid w:val="00E00636"/>
    <w:rsid w:val="00E0066E"/>
    <w:rsid w:val="00E0362C"/>
    <w:rsid w:val="00E03E04"/>
    <w:rsid w:val="00E046F5"/>
    <w:rsid w:val="00E072D5"/>
    <w:rsid w:val="00E1074E"/>
    <w:rsid w:val="00E10FAC"/>
    <w:rsid w:val="00E11E6B"/>
    <w:rsid w:val="00E13E2D"/>
    <w:rsid w:val="00E14382"/>
    <w:rsid w:val="00E145AE"/>
    <w:rsid w:val="00E156C1"/>
    <w:rsid w:val="00E15CD5"/>
    <w:rsid w:val="00E16F90"/>
    <w:rsid w:val="00E23095"/>
    <w:rsid w:val="00E2570F"/>
    <w:rsid w:val="00E25F4E"/>
    <w:rsid w:val="00E279AA"/>
    <w:rsid w:val="00E3043F"/>
    <w:rsid w:val="00E307B0"/>
    <w:rsid w:val="00E3112B"/>
    <w:rsid w:val="00E31B8C"/>
    <w:rsid w:val="00E3222A"/>
    <w:rsid w:val="00E3284C"/>
    <w:rsid w:val="00E417B7"/>
    <w:rsid w:val="00E42E1E"/>
    <w:rsid w:val="00E43CA4"/>
    <w:rsid w:val="00E45276"/>
    <w:rsid w:val="00E471DC"/>
    <w:rsid w:val="00E50653"/>
    <w:rsid w:val="00E515B6"/>
    <w:rsid w:val="00E5558D"/>
    <w:rsid w:val="00E555E0"/>
    <w:rsid w:val="00E55EF1"/>
    <w:rsid w:val="00E575F4"/>
    <w:rsid w:val="00E57E63"/>
    <w:rsid w:val="00E6128C"/>
    <w:rsid w:val="00E624BA"/>
    <w:rsid w:val="00E64223"/>
    <w:rsid w:val="00E64E47"/>
    <w:rsid w:val="00E66479"/>
    <w:rsid w:val="00E67BA4"/>
    <w:rsid w:val="00E71900"/>
    <w:rsid w:val="00E7497B"/>
    <w:rsid w:val="00E76D42"/>
    <w:rsid w:val="00E77526"/>
    <w:rsid w:val="00E77D48"/>
    <w:rsid w:val="00E825A4"/>
    <w:rsid w:val="00E82F2F"/>
    <w:rsid w:val="00E82F44"/>
    <w:rsid w:val="00E83A97"/>
    <w:rsid w:val="00E849EA"/>
    <w:rsid w:val="00E877E2"/>
    <w:rsid w:val="00E909E4"/>
    <w:rsid w:val="00E914EB"/>
    <w:rsid w:val="00E934D5"/>
    <w:rsid w:val="00E93FF3"/>
    <w:rsid w:val="00E970DA"/>
    <w:rsid w:val="00EA1C57"/>
    <w:rsid w:val="00EA304E"/>
    <w:rsid w:val="00EA5964"/>
    <w:rsid w:val="00EA5C34"/>
    <w:rsid w:val="00EB1F57"/>
    <w:rsid w:val="00EB3D63"/>
    <w:rsid w:val="00EC11EE"/>
    <w:rsid w:val="00EC1DAB"/>
    <w:rsid w:val="00EC4381"/>
    <w:rsid w:val="00EC5CF5"/>
    <w:rsid w:val="00EC62D0"/>
    <w:rsid w:val="00EC6703"/>
    <w:rsid w:val="00EC6EE8"/>
    <w:rsid w:val="00ED2EAA"/>
    <w:rsid w:val="00ED352F"/>
    <w:rsid w:val="00ED44B3"/>
    <w:rsid w:val="00ED577C"/>
    <w:rsid w:val="00ED6A00"/>
    <w:rsid w:val="00ED752B"/>
    <w:rsid w:val="00ED7F46"/>
    <w:rsid w:val="00EE1D85"/>
    <w:rsid w:val="00EE3F50"/>
    <w:rsid w:val="00EE492F"/>
    <w:rsid w:val="00EE7703"/>
    <w:rsid w:val="00EE7E70"/>
    <w:rsid w:val="00EF0260"/>
    <w:rsid w:val="00EF3012"/>
    <w:rsid w:val="00EF36FF"/>
    <w:rsid w:val="00EF4CE3"/>
    <w:rsid w:val="00EF5006"/>
    <w:rsid w:val="00EF5F57"/>
    <w:rsid w:val="00EF6DD0"/>
    <w:rsid w:val="00EF78CF"/>
    <w:rsid w:val="00F01437"/>
    <w:rsid w:val="00F05F9B"/>
    <w:rsid w:val="00F06DA9"/>
    <w:rsid w:val="00F06ED1"/>
    <w:rsid w:val="00F070B4"/>
    <w:rsid w:val="00F10CB8"/>
    <w:rsid w:val="00F10FB1"/>
    <w:rsid w:val="00F12B02"/>
    <w:rsid w:val="00F12CFE"/>
    <w:rsid w:val="00F158C2"/>
    <w:rsid w:val="00F16719"/>
    <w:rsid w:val="00F16F44"/>
    <w:rsid w:val="00F174B1"/>
    <w:rsid w:val="00F178F2"/>
    <w:rsid w:val="00F17B6E"/>
    <w:rsid w:val="00F202BF"/>
    <w:rsid w:val="00F24AE6"/>
    <w:rsid w:val="00F24CE8"/>
    <w:rsid w:val="00F2625D"/>
    <w:rsid w:val="00F26C27"/>
    <w:rsid w:val="00F30BFB"/>
    <w:rsid w:val="00F3142B"/>
    <w:rsid w:val="00F3198C"/>
    <w:rsid w:val="00F359E8"/>
    <w:rsid w:val="00F36509"/>
    <w:rsid w:val="00F36881"/>
    <w:rsid w:val="00F404CD"/>
    <w:rsid w:val="00F40E70"/>
    <w:rsid w:val="00F41389"/>
    <w:rsid w:val="00F41783"/>
    <w:rsid w:val="00F42EB0"/>
    <w:rsid w:val="00F43DAB"/>
    <w:rsid w:val="00F44357"/>
    <w:rsid w:val="00F45F8F"/>
    <w:rsid w:val="00F532D9"/>
    <w:rsid w:val="00F53F35"/>
    <w:rsid w:val="00F541BA"/>
    <w:rsid w:val="00F54607"/>
    <w:rsid w:val="00F57ACC"/>
    <w:rsid w:val="00F61269"/>
    <w:rsid w:val="00F61DA5"/>
    <w:rsid w:val="00F66AC7"/>
    <w:rsid w:val="00F66E4B"/>
    <w:rsid w:val="00F673F8"/>
    <w:rsid w:val="00F675C7"/>
    <w:rsid w:val="00F67D62"/>
    <w:rsid w:val="00F75779"/>
    <w:rsid w:val="00F83B6A"/>
    <w:rsid w:val="00F85296"/>
    <w:rsid w:val="00F86CE5"/>
    <w:rsid w:val="00F87600"/>
    <w:rsid w:val="00F921B7"/>
    <w:rsid w:val="00F94F50"/>
    <w:rsid w:val="00F95982"/>
    <w:rsid w:val="00F96883"/>
    <w:rsid w:val="00F96AA8"/>
    <w:rsid w:val="00FA0B30"/>
    <w:rsid w:val="00FA1917"/>
    <w:rsid w:val="00FA2CBD"/>
    <w:rsid w:val="00FA2D30"/>
    <w:rsid w:val="00FA3E47"/>
    <w:rsid w:val="00FA43A0"/>
    <w:rsid w:val="00FA50DC"/>
    <w:rsid w:val="00FA6C01"/>
    <w:rsid w:val="00FA7B54"/>
    <w:rsid w:val="00FB2C57"/>
    <w:rsid w:val="00FB55A0"/>
    <w:rsid w:val="00FB7E46"/>
    <w:rsid w:val="00FC2C76"/>
    <w:rsid w:val="00FC3224"/>
    <w:rsid w:val="00FC6C0A"/>
    <w:rsid w:val="00FD021B"/>
    <w:rsid w:val="00FD1662"/>
    <w:rsid w:val="00FD33C4"/>
    <w:rsid w:val="00FD40E3"/>
    <w:rsid w:val="00FD4555"/>
    <w:rsid w:val="00FD5D5D"/>
    <w:rsid w:val="00FD73E3"/>
    <w:rsid w:val="00FE15D8"/>
    <w:rsid w:val="00FE2507"/>
    <w:rsid w:val="00FE2A6F"/>
    <w:rsid w:val="00FE4667"/>
    <w:rsid w:val="00FE4F8B"/>
    <w:rsid w:val="00FE670D"/>
    <w:rsid w:val="00FE6D39"/>
    <w:rsid w:val="00FE7B84"/>
    <w:rsid w:val="00FF026C"/>
    <w:rsid w:val="00FF2F9F"/>
    <w:rsid w:val="00FF337A"/>
    <w:rsid w:val="00FF66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9" w:qFormat="1"/>
    <w:lsdException w:name="heading 4"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er" w:uiPriority="99"/>
    <w:lsdException w:name="caption" w:semiHidden="1" w:unhideWhenUsed="1" w:qFormat="1"/>
    <w:lsdException w:name="page number" w:uiPriority="99"/>
    <w:lsdException w:name="Title" w:qFormat="1"/>
    <w:lsdException w:name="Subtitle" w:qFormat="1"/>
    <w:lsdException w:name="Body Text Indent 3" w:uiPriority="99"/>
    <w:lsdException w:name="Hyperlink" w:uiPriority="99"/>
    <w:lsdException w:name="Strong" w:qFormat="1"/>
    <w:lsdException w:name="Emphasis" w:qFormat="1"/>
    <w:lsdException w:name="Document Map" w:uiPriority="99"/>
    <w:lsdException w:name="HTML Top of Form" w:uiPriority="99"/>
    <w:lsdException w:name="HTML Bottom of Form"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012"/>
    <w:rPr>
      <w:sz w:val="24"/>
      <w:szCs w:val="24"/>
      <w:lang w:eastAsia="en-US"/>
    </w:rPr>
  </w:style>
  <w:style w:type="paragraph" w:styleId="Balk1">
    <w:name w:val="heading 1"/>
    <w:basedOn w:val="Normal"/>
    <w:next w:val="Normal"/>
    <w:link w:val="Balk1Char"/>
    <w:uiPriority w:val="99"/>
    <w:qFormat/>
    <w:rsid w:val="00B97012"/>
    <w:pPr>
      <w:widowControl w:val="0"/>
      <w:tabs>
        <w:tab w:val="right" w:pos="8928"/>
      </w:tabs>
      <w:suppressAutoHyphens/>
      <w:jc w:val="center"/>
      <w:outlineLvl w:val="0"/>
    </w:pPr>
    <w:rPr>
      <w:rFonts w:ascii="Arial" w:hAnsi="Arial"/>
      <w:b/>
      <w:kern w:val="28"/>
      <w:sz w:val="28"/>
      <w:szCs w:val="20"/>
    </w:rPr>
  </w:style>
  <w:style w:type="paragraph" w:styleId="Balk2">
    <w:name w:val="heading 2"/>
    <w:basedOn w:val="Normal"/>
    <w:next w:val="Normal"/>
    <w:link w:val="Balk2Char"/>
    <w:qFormat/>
    <w:rsid w:val="00B97012"/>
    <w:pPr>
      <w:widowControl w:val="0"/>
      <w:suppressAutoHyphens/>
      <w:spacing w:before="240"/>
      <w:jc w:val="center"/>
      <w:outlineLvl w:val="1"/>
    </w:pPr>
    <w:rPr>
      <w:b/>
      <w:sz w:val="22"/>
      <w:szCs w:val="20"/>
    </w:rPr>
  </w:style>
  <w:style w:type="paragraph" w:styleId="Balk3">
    <w:name w:val="heading 3"/>
    <w:basedOn w:val="Normal"/>
    <w:next w:val="Normal"/>
    <w:link w:val="Balk3Char"/>
    <w:uiPriority w:val="99"/>
    <w:qFormat/>
    <w:rsid w:val="00B97012"/>
    <w:pPr>
      <w:widowControl w:val="0"/>
      <w:suppressAutoHyphens/>
      <w:jc w:val="center"/>
      <w:outlineLvl w:val="2"/>
    </w:pPr>
    <w:rPr>
      <w:b/>
      <w:sz w:val="22"/>
      <w:szCs w:val="20"/>
    </w:rPr>
  </w:style>
  <w:style w:type="paragraph" w:styleId="Balk4">
    <w:name w:val="heading 4"/>
    <w:basedOn w:val="Normal"/>
    <w:next w:val="Normal"/>
    <w:link w:val="Balk4Char"/>
    <w:qFormat/>
    <w:rsid w:val="00B97012"/>
    <w:pPr>
      <w:widowControl w:val="0"/>
      <w:suppressAutoHyphens/>
      <w:spacing w:before="120"/>
      <w:outlineLvl w:val="3"/>
    </w:pPr>
    <w:rPr>
      <w:b/>
      <w:sz w:val="22"/>
      <w:szCs w:val="20"/>
    </w:rPr>
  </w:style>
  <w:style w:type="paragraph" w:styleId="Balk5">
    <w:name w:val="heading 5"/>
    <w:basedOn w:val="Normal"/>
    <w:next w:val="Normal"/>
    <w:link w:val="Balk5Char"/>
    <w:uiPriority w:val="99"/>
    <w:qFormat/>
    <w:rsid w:val="00641819"/>
    <w:pPr>
      <w:keepNext/>
      <w:jc w:val="center"/>
      <w:outlineLvl w:val="4"/>
    </w:pPr>
    <w:rPr>
      <w:b/>
      <w:bCs/>
      <w:sz w:val="20"/>
      <w:lang w:eastAsia="tr-TR"/>
    </w:rPr>
  </w:style>
  <w:style w:type="paragraph" w:styleId="Balk7">
    <w:name w:val="heading 7"/>
    <w:basedOn w:val="Normal"/>
    <w:next w:val="Normal"/>
    <w:link w:val="Balk7Char"/>
    <w:uiPriority w:val="99"/>
    <w:qFormat/>
    <w:rsid w:val="00641819"/>
    <w:pPr>
      <w:keepNext/>
      <w:outlineLvl w:val="6"/>
    </w:pPr>
    <w:rPr>
      <w:rFonts w:ascii="Arial" w:hAnsi="Arial" w:cs="Arial"/>
      <w:b/>
      <w:bCs/>
      <w:szCs w:val="20"/>
    </w:rPr>
  </w:style>
  <w:style w:type="paragraph" w:styleId="Balk8">
    <w:name w:val="heading 8"/>
    <w:basedOn w:val="Normal"/>
    <w:next w:val="Normal"/>
    <w:link w:val="Balk8Char"/>
    <w:uiPriority w:val="99"/>
    <w:qFormat/>
    <w:rsid w:val="00641819"/>
    <w:pPr>
      <w:keepNext/>
      <w:jc w:val="both"/>
      <w:outlineLvl w:val="7"/>
    </w:pPr>
    <w:rPr>
      <w:rFonts w:ascii="Arial" w:hAnsi="Arial" w:cs="Arial"/>
      <w:b/>
      <w:bCs/>
      <w:szCs w:val="20"/>
    </w:rPr>
  </w:style>
  <w:style w:type="paragraph" w:styleId="Balk9">
    <w:name w:val="heading 9"/>
    <w:basedOn w:val="Normal"/>
    <w:next w:val="Normal"/>
    <w:link w:val="Balk9Char"/>
    <w:uiPriority w:val="99"/>
    <w:unhideWhenUsed/>
    <w:qFormat/>
    <w:rsid w:val="006418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4B486B"/>
    <w:rPr>
      <w:rFonts w:ascii="Arial" w:hAnsi="Arial"/>
      <w:b/>
      <w:kern w:val="28"/>
      <w:sz w:val="28"/>
      <w:lang w:val="tr-TR" w:eastAsia="en-US"/>
    </w:rPr>
  </w:style>
  <w:style w:type="character" w:customStyle="1" w:styleId="Balk2Char">
    <w:name w:val="Başlık 2 Char"/>
    <w:link w:val="Balk2"/>
    <w:rsid w:val="004B486B"/>
    <w:rPr>
      <w:b/>
      <w:sz w:val="22"/>
      <w:lang w:val="tr-TR" w:eastAsia="en-US"/>
    </w:rPr>
  </w:style>
  <w:style w:type="character" w:customStyle="1" w:styleId="Balk3Char">
    <w:name w:val="Başlık 3 Char"/>
    <w:link w:val="Balk3"/>
    <w:uiPriority w:val="99"/>
    <w:rsid w:val="004B486B"/>
    <w:rPr>
      <w:b/>
      <w:sz w:val="22"/>
      <w:lang w:val="tr-TR" w:eastAsia="en-US"/>
    </w:rPr>
  </w:style>
  <w:style w:type="character" w:customStyle="1" w:styleId="Balk4Char">
    <w:name w:val="Başlık 4 Char"/>
    <w:link w:val="Balk4"/>
    <w:rsid w:val="004B486B"/>
    <w:rPr>
      <w:b/>
      <w:sz w:val="22"/>
      <w:lang w:val="tr-TR" w:eastAsia="en-US"/>
    </w:rPr>
  </w:style>
  <w:style w:type="character" w:customStyle="1" w:styleId="Balk5Char">
    <w:name w:val="Başlık 5 Char"/>
    <w:basedOn w:val="VarsaylanParagrafYazTipi"/>
    <w:link w:val="Balk5"/>
    <w:uiPriority w:val="99"/>
    <w:rsid w:val="00641819"/>
    <w:rPr>
      <w:b/>
      <w:bCs/>
      <w:szCs w:val="24"/>
    </w:rPr>
  </w:style>
  <w:style w:type="character" w:customStyle="1" w:styleId="Balk7Char">
    <w:name w:val="Başlık 7 Char"/>
    <w:basedOn w:val="VarsaylanParagrafYazTipi"/>
    <w:link w:val="Balk7"/>
    <w:uiPriority w:val="99"/>
    <w:rsid w:val="00641819"/>
    <w:rPr>
      <w:rFonts w:ascii="Arial" w:hAnsi="Arial" w:cs="Arial"/>
      <w:b/>
      <w:bCs/>
      <w:sz w:val="24"/>
      <w:lang w:eastAsia="en-US"/>
    </w:rPr>
  </w:style>
  <w:style w:type="character" w:customStyle="1" w:styleId="Balk8Char">
    <w:name w:val="Başlık 8 Char"/>
    <w:basedOn w:val="VarsaylanParagrafYazTipi"/>
    <w:link w:val="Balk8"/>
    <w:uiPriority w:val="99"/>
    <w:rsid w:val="00641819"/>
    <w:rPr>
      <w:rFonts w:ascii="Arial" w:hAnsi="Arial" w:cs="Arial"/>
      <w:b/>
      <w:bCs/>
      <w:sz w:val="24"/>
      <w:lang w:eastAsia="en-US"/>
    </w:rPr>
  </w:style>
  <w:style w:type="character" w:customStyle="1" w:styleId="Balk9Char">
    <w:name w:val="Başlık 9 Char"/>
    <w:basedOn w:val="VarsaylanParagrafYazTipi"/>
    <w:link w:val="Balk9"/>
    <w:uiPriority w:val="99"/>
    <w:rsid w:val="00641819"/>
    <w:rPr>
      <w:rFonts w:asciiTheme="majorHAnsi" w:eastAsiaTheme="majorEastAsia" w:hAnsiTheme="majorHAnsi" w:cstheme="majorBidi"/>
      <w:i/>
      <w:iCs/>
      <w:color w:val="404040" w:themeColor="text1" w:themeTint="BF"/>
      <w:lang w:eastAsia="en-US"/>
    </w:rPr>
  </w:style>
  <w:style w:type="paragraph" w:styleId="ListeNumaras">
    <w:name w:val="List Number"/>
    <w:basedOn w:val="Normal"/>
    <w:rsid w:val="00B97012"/>
    <w:pPr>
      <w:widowControl w:val="0"/>
      <w:suppressAutoHyphens/>
      <w:spacing w:before="120"/>
      <w:ind w:left="432" w:hanging="432"/>
      <w:jc w:val="both"/>
    </w:pPr>
    <w:rPr>
      <w:sz w:val="22"/>
      <w:szCs w:val="20"/>
    </w:rPr>
  </w:style>
  <w:style w:type="paragraph" w:styleId="stbilgi">
    <w:name w:val="header"/>
    <w:basedOn w:val="Normal"/>
    <w:link w:val="stbilgiChar"/>
    <w:rsid w:val="00B97012"/>
    <w:pPr>
      <w:widowControl w:val="0"/>
      <w:tabs>
        <w:tab w:val="center" w:pos="4536"/>
        <w:tab w:val="right" w:pos="9072"/>
      </w:tabs>
      <w:spacing w:before="120"/>
      <w:jc w:val="both"/>
    </w:pPr>
    <w:rPr>
      <w:sz w:val="22"/>
      <w:szCs w:val="20"/>
    </w:rPr>
  </w:style>
  <w:style w:type="character" w:customStyle="1" w:styleId="stbilgiChar">
    <w:name w:val="Üstbilgi Char"/>
    <w:link w:val="stbilgi"/>
    <w:rsid w:val="004B486B"/>
    <w:rPr>
      <w:sz w:val="22"/>
      <w:lang w:val="tr-TR" w:eastAsia="en-US"/>
    </w:rPr>
  </w:style>
  <w:style w:type="paragraph" w:styleId="SonnotMetni">
    <w:name w:val="endnote text"/>
    <w:basedOn w:val="Normal"/>
    <w:link w:val="SonnotMetniChar"/>
    <w:semiHidden/>
    <w:rsid w:val="00B97012"/>
    <w:pPr>
      <w:widowControl w:val="0"/>
      <w:suppressAutoHyphens/>
      <w:spacing w:before="120"/>
      <w:jc w:val="both"/>
    </w:pPr>
    <w:rPr>
      <w:sz w:val="22"/>
      <w:szCs w:val="20"/>
    </w:rPr>
  </w:style>
  <w:style w:type="character" w:customStyle="1" w:styleId="SonnotMetniChar">
    <w:name w:val="Sonnot Metni Char"/>
    <w:link w:val="SonnotMetni"/>
    <w:semiHidden/>
    <w:rsid w:val="004B486B"/>
    <w:rPr>
      <w:sz w:val="22"/>
      <w:lang w:val="tr-TR" w:eastAsia="en-US"/>
    </w:rPr>
  </w:style>
  <w:style w:type="paragraph" w:styleId="Altbilgi">
    <w:name w:val="footer"/>
    <w:basedOn w:val="Normal"/>
    <w:link w:val="AltbilgiChar"/>
    <w:uiPriority w:val="99"/>
    <w:rsid w:val="00B97012"/>
    <w:pPr>
      <w:tabs>
        <w:tab w:val="center" w:pos="4536"/>
        <w:tab w:val="right" w:pos="9072"/>
      </w:tabs>
    </w:pPr>
  </w:style>
  <w:style w:type="character" w:customStyle="1" w:styleId="AltbilgiChar">
    <w:name w:val="Altbilgi Char"/>
    <w:link w:val="Altbilgi"/>
    <w:uiPriority w:val="99"/>
    <w:rsid w:val="004B486B"/>
    <w:rPr>
      <w:sz w:val="24"/>
      <w:szCs w:val="24"/>
      <w:lang w:val="tr-TR" w:eastAsia="en-US"/>
    </w:rPr>
  </w:style>
  <w:style w:type="character" w:styleId="SayfaNumaras">
    <w:name w:val="page number"/>
    <w:basedOn w:val="VarsaylanParagrafYazTipi"/>
    <w:uiPriority w:val="99"/>
    <w:rsid w:val="00B97012"/>
  </w:style>
  <w:style w:type="paragraph" w:styleId="GvdeMetni">
    <w:name w:val="Body Text"/>
    <w:basedOn w:val="Normal"/>
    <w:link w:val="GvdeMetniChar"/>
    <w:rsid w:val="00B97012"/>
    <w:pPr>
      <w:spacing w:before="40"/>
      <w:jc w:val="right"/>
    </w:pPr>
    <w:rPr>
      <w:spacing w:val="-3"/>
      <w:sz w:val="22"/>
    </w:rPr>
  </w:style>
  <w:style w:type="character" w:customStyle="1" w:styleId="GvdeMetniChar">
    <w:name w:val="Gövde Metni Char"/>
    <w:link w:val="GvdeMetni"/>
    <w:uiPriority w:val="99"/>
    <w:rsid w:val="004B486B"/>
    <w:rPr>
      <w:spacing w:val="-3"/>
      <w:sz w:val="22"/>
      <w:szCs w:val="24"/>
      <w:lang w:val="tr-TR" w:eastAsia="en-US"/>
    </w:rPr>
  </w:style>
  <w:style w:type="paragraph" w:styleId="GvdeMetni3">
    <w:name w:val="Body Text 3"/>
    <w:basedOn w:val="Normal"/>
    <w:link w:val="GvdeMetni3Char"/>
    <w:rsid w:val="00B97012"/>
    <w:pPr>
      <w:spacing w:after="120"/>
    </w:pPr>
    <w:rPr>
      <w:sz w:val="16"/>
      <w:szCs w:val="16"/>
    </w:rPr>
  </w:style>
  <w:style w:type="character" w:customStyle="1" w:styleId="GvdeMetni3Char">
    <w:name w:val="Gövde Metni 3 Char"/>
    <w:link w:val="GvdeMetni3"/>
    <w:rsid w:val="004B486B"/>
    <w:rPr>
      <w:sz w:val="16"/>
      <w:szCs w:val="16"/>
      <w:lang w:val="tr-TR" w:eastAsia="en-US"/>
    </w:rPr>
  </w:style>
  <w:style w:type="character" w:styleId="Gl">
    <w:name w:val="Strong"/>
    <w:qFormat/>
    <w:rsid w:val="00B97012"/>
    <w:rPr>
      <w:b/>
      <w:bCs/>
    </w:rPr>
  </w:style>
  <w:style w:type="paragraph" w:styleId="NormalWeb">
    <w:name w:val="Normal (Web)"/>
    <w:basedOn w:val="Normal"/>
    <w:uiPriority w:val="99"/>
    <w:rsid w:val="00B97012"/>
    <w:pPr>
      <w:spacing w:before="100" w:beforeAutospacing="1" w:after="100" w:afterAutospacing="1"/>
    </w:pPr>
    <w:rPr>
      <w:lang w:val="en-US"/>
    </w:rPr>
  </w:style>
  <w:style w:type="paragraph" w:styleId="BalonMetni">
    <w:name w:val="Balloon Text"/>
    <w:basedOn w:val="Normal"/>
    <w:link w:val="BalonMetniChar"/>
    <w:uiPriority w:val="99"/>
    <w:semiHidden/>
    <w:rsid w:val="0079476D"/>
    <w:rPr>
      <w:rFonts w:ascii="Tahoma" w:hAnsi="Tahoma" w:cs="Tahoma"/>
      <w:sz w:val="16"/>
      <w:szCs w:val="16"/>
    </w:rPr>
  </w:style>
  <w:style w:type="character" w:customStyle="1" w:styleId="BalonMetniChar">
    <w:name w:val="Balon Metni Char"/>
    <w:link w:val="BalonMetni"/>
    <w:uiPriority w:val="99"/>
    <w:semiHidden/>
    <w:rsid w:val="004B486B"/>
    <w:rPr>
      <w:rFonts w:ascii="Tahoma" w:hAnsi="Tahoma" w:cs="Tahoma"/>
      <w:sz w:val="16"/>
      <w:szCs w:val="16"/>
      <w:lang w:val="tr-TR" w:eastAsia="en-US"/>
    </w:rPr>
  </w:style>
  <w:style w:type="paragraph" w:styleId="ListeParagraf">
    <w:name w:val="List Paragraph"/>
    <w:basedOn w:val="Normal"/>
    <w:uiPriority w:val="34"/>
    <w:qFormat/>
    <w:rsid w:val="00AB5945"/>
    <w:pPr>
      <w:ind w:left="708"/>
    </w:pPr>
  </w:style>
  <w:style w:type="character" w:styleId="AklamaBavurusu">
    <w:name w:val="annotation reference"/>
    <w:rsid w:val="006961B4"/>
    <w:rPr>
      <w:sz w:val="16"/>
      <w:szCs w:val="16"/>
    </w:rPr>
  </w:style>
  <w:style w:type="paragraph" w:styleId="AklamaMetni">
    <w:name w:val="annotation text"/>
    <w:basedOn w:val="Normal"/>
    <w:link w:val="AklamaMetniChar"/>
    <w:rsid w:val="006961B4"/>
    <w:rPr>
      <w:sz w:val="20"/>
      <w:szCs w:val="20"/>
    </w:rPr>
  </w:style>
  <w:style w:type="character" w:customStyle="1" w:styleId="AklamaMetniChar">
    <w:name w:val="Açıklama Metni Char"/>
    <w:link w:val="AklamaMetni"/>
    <w:rsid w:val="006961B4"/>
    <w:rPr>
      <w:lang w:val="tr-TR" w:eastAsia="en-US"/>
    </w:rPr>
  </w:style>
  <w:style w:type="paragraph" w:styleId="AklamaKonusu">
    <w:name w:val="annotation subject"/>
    <w:basedOn w:val="AklamaMetni"/>
    <w:next w:val="AklamaMetni"/>
    <w:link w:val="AklamaKonusuChar"/>
    <w:rsid w:val="006961B4"/>
    <w:rPr>
      <w:b/>
      <w:bCs/>
    </w:rPr>
  </w:style>
  <w:style w:type="character" w:customStyle="1" w:styleId="AklamaKonusuChar">
    <w:name w:val="Açıklama Konusu Char"/>
    <w:link w:val="AklamaKonusu"/>
    <w:rsid w:val="006961B4"/>
    <w:rPr>
      <w:b/>
      <w:bCs/>
      <w:lang w:val="tr-TR" w:eastAsia="en-US"/>
    </w:rPr>
  </w:style>
  <w:style w:type="character" w:customStyle="1" w:styleId="fontstyle01">
    <w:name w:val="fontstyle01"/>
    <w:basedOn w:val="VarsaylanParagrafYazTipi"/>
    <w:rsid w:val="0019584B"/>
    <w:rPr>
      <w:rFonts w:ascii="Times New Roman" w:hAnsi="Times New Roman" w:cs="Times New Roman" w:hint="default"/>
      <w:b/>
      <w:bCs/>
      <w:i w:val="0"/>
      <w:iCs w:val="0"/>
      <w:color w:val="000000"/>
      <w:sz w:val="22"/>
      <w:szCs w:val="22"/>
    </w:rPr>
  </w:style>
  <w:style w:type="table" w:styleId="TabloKlavuzu">
    <w:name w:val="Table Grid"/>
    <w:basedOn w:val="NormalTablo"/>
    <w:uiPriority w:val="39"/>
    <w:rsid w:val="006215B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VarsaylanParagrafYazTipi"/>
    <w:rsid w:val="003F29C2"/>
    <w:rPr>
      <w:rFonts w:ascii="Calibri" w:hAnsi="Calibri" w:hint="default"/>
      <w:b w:val="0"/>
      <w:bCs w:val="0"/>
      <w:i w:val="0"/>
      <w:iCs w:val="0"/>
      <w:color w:val="000000"/>
      <w:sz w:val="24"/>
      <w:szCs w:val="24"/>
    </w:rPr>
  </w:style>
  <w:style w:type="paragraph" w:styleId="KonuBal">
    <w:name w:val="Title"/>
    <w:basedOn w:val="Normal"/>
    <w:link w:val="KonuBalChar"/>
    <w:qFormat/>
    <w:rsid w:val="00641819"/>
    <w:pPr>
      <w:jc w:val="center"/>
    </w:pPr>
    <w:rPr>
      <w:b/>
      <w:bCs/>
      <w:sz w:val="22"/>
      <w:lang/>
    </w:rPr>
  </w:style>
  <w:style w:type="character" w:customStyle="1" w:styleId="KonuBalChar">
    <w:name w:val="Konu Başlığı Char"/>
    <w:basedOn w:val="VarsaylanParagrafYazTipi"/>
    <w:link w:val="KonuBal"/>
    <w:rsid w:val="00641819"/>
    <w:rPr>
      <w:b/>
      <w:bCs/>
      <w:sz w:val="22"/>
      <w:szCs w:val="24"/>
      <w:lang/>
    </w:rPr>
  </w:style>
  <w:style w:type="paragraph" w:customStyle="1" w:styleId="NoSpacing1">
    <w:name w:val="No Spacing1"/>
    <w:uiPriority w:val="1"/>
    <w:qFormat/>
    <w:rsid w:val="00641819"/>
    <w:rPr>
      <w:sz w:val="24"/>
      <w:szCs w:val="24"/>
    </w:rPr>
  </w:style>
  <w:style w:type="character" w:customStyle="1" w:styleId="GvdeMetniChar1">
    <w:name w:val="Gövde Metni Char1"/>
    <w:locked/>
    <w:rsid w:val="00641819"/>
    <w:rPr>
      <w:szCs w:val="24"/>
    </w:rPr>
  </w:style>
  <w:style w:type="paragraph" w:styleId="z-Formunst">
    <w:name w:val="HTML Top of Form"/>
    <w:basedOn w:val="Normal"/>
    <w:next w:val="Normal"/>
    <w:link w:val="z-FormunstChar"/>
    <w:hidden/>
    <w:uiPriority w:val="99"/>
    <w:unhideWhenUsed/>
    <w:rsid w:val="00641819"/>
    <w:pPr>
      <w:pBdr>
        <w:bottom w:val="single" w:sz="6" w:space="1" w:color="auto"/>
      </w:pBdr>
      <w:jc w:val="center"/>
    </w:pPr>
    <w:rPr>
      <w:rFonts w:ascii="Arial" w:hAnsi="Arial" w:cs="Arial"/>
      <w:vanish/>
      <w:sz w:val="16"/>
      <w:szCs w:val="16"/>
    </w:rPr>
  </w:style>
  <w:style w:type="character" w:customStyle="1" w:styleId="z-FormunstChar">
    <w:name w:val="z-Formun Üstü Char"/>
    <w:basedOn w:val="VarsaylanParagrafYazTipi"/>
    <w:link w:val="z-Formunst"/>
    <w:uiPriority w:val="99"/>
    <w:rsid w:val="00641819"/>
    <w:rPr>
      <w:rFonts w:ascii="Arial" w:hAnsi="Arial" w:cs="Arial"/>
      <w:vanish/>
      <w:sz w:val="16"/>
      <w:szCs w:val="16"/>
      <w:lang w:eastAsia="en-US"/>
    </w:rPr>
  </w:style>
  <w:style w:type="paragraph" w:styleId="z-FormunAlt">
    <w:name w:val="HTML Bottom of Form"/>
    <w:basedOn w:val="Normal"/>
    <w:next w:val="Normal"/>
    <w:link w:val="z-FormunAltChar"/>
    <w:hidden/>
    <w:uiPriority w:val="99"/>
    <w:unhideWhenUsed/>
    <w:rsid w:val="00641819"/>
    <w:pPr>
      <w:pBdr>
        <w:top w:val="single" w:sz="6" w:space="1" w:color="auto"/>
      </w:pBdr>
      <w:jc w:val="center"/>
    </w:pPr>
    <w:rPr>
      <w:rFonts w:ascii="Arial" w:hAnsi="Arial" w:cs="Arial"/>
      <w:vanish/>
      <w:sz w:val="16"/>
      <w:szCs w:val="16"/>
    </w:rPr>
  </w:style>
  <w:style w:type="character" w:customStyle="1" w:styleId="z-FormunAltChar">
    <w:name w:val="z-Formun Altı Char"/>
    <w:basedOn w:val="VarsaylanParagrafYazTipi"/>
    <w:link w:val="z-FormunAlt"/>
    <w:uiPriority w:val="99"/>
    <w:rsid w:val="00641819"/>
    <w:rPr>
      <w:rFonts w:ascii="Arial" w:hAnsi="Arial" w:cs="Arial"/>
      <w:vanish/>
      <w:sz w:val="16"/>
      <w:szCs w:val="16"/>
      <w:lang w:eastAsia="en-US"/>
    </w:rPr>
  </w:style>
  <w:style w:type="paragraph" w:customStyle="1" w:styleId="2-ortabaslk">
    <w:name w:val="2-ortabaslk"/>
    <w:basedOn w:val="Normal"/>
    <w:rsid w:val="00641819"/>
    <w:pPr>
      <w:spacing w:before="100" w:beforeAutospacing="1" w:after="100" w:afterAutospacing="1"/>
    </w:pPr>
  </w:style>
  <w:style w:type="character" w:customStyle="1" w:styleId="grame">
    <w:name w:val="grame"/>
    <w:rsid w:val="00641819"/>
  </w:style>
  <w:style w:type="paragraph" w:customStyle="1" w:styleId="3-normalyaz">
    <w:name w:val="3-normalyaz"/>
    <w:basedOn w:val="Normal"/>
    <w:rsid w:val="00641819"/>
    <w:pPr>
      <w:spacing w:before="100" w:beforeAutospacing="1" w:after="100" w:afterAutospacing="1"/>
    </w:pPr>
    <w:rPr>
      <w:lang w:eastAsia="tr-TR"/>
    </w:rPr>
  </w:style>
  <w:style w:type="paragraph" w:customStyle="1" w:styleId="Default">
    <w:name w:val="Default"/>
    <w:rsid w:val="00641819"/>
    <w:pPr>
      <w:autoSpaceDE w:val="0"/>
      <w:autoSpaceDN w:val="0"/>
      <w:adjustRightInd w:val="0"/>
    </w:pPr>
    <w:rPr>
      <w:rFonts w:eastAsia="Calibri"/>
      <w:color w:val="000000"/>
      <w:sz w:val="24"/>
      <w:szCs w:val="24"/>
      <w:lang w:eastAsia="en-US"/>
    </w:rPr>
  </w:style>
  <w:style w:type="paragraph" w:styleId="GvdeMetniGirintisi3">
    <w:name w:val="Body Text Indent 3"/>
    <w:basedOn w:val="Normal"/>
    <w:link w:val="GvdeMetniGirintisi3Char"/>
    <w:uiPriority w:val="99"/>
    <w:rsid w:val="00641819"/>
    <w:pPr>
      <w:spacing w:before="100" w:beforeAutospacing="1" w:after="40"/>
      <w:ind w:firstLine="360"/>
    </w:pPr>
    <w:rPr>
      <w:rFonts w:ascii="Arial" w:hAnsi="Arial" w:cs="Arial"/>
      <w:szCs w:val="16"/>
      <w:lang w:eastAsia="tr-TR"/>
    </w:rPr>
  </w:style>
  <w:style w:type="character" w:customStyle="1" w:styleId="GvdeMetniGirintisi3Char">
    <w:name w:val="Gövde Metni Girintisi 3 Char"/>
    <w:basedOn w:val="VarsaylanParagrafYazTipi"/>
    <w:link w:val="GvdeMetniGirintisi3"/>
    <w:uiPriority w:val="99"/>
    <w:rsid w:val="00641819"/>
    <w:rPr>
      <w:rFonts w:ascii="Arial" w:hAnsi="Arial" w:cs="Arial"/>
      <w:sz w:val="24"/>
      <w:szCs w:val="16"/>
    </w:rPr>
  </w:style>
  <w:style w:type="character" w:styleId="Kpr">
    <w:name w:val="Hyperlink"/>
    <w:uiPriority w:val="99"/>
    <w:unhideWhenUsed/>
    <w:rsid w:val="00641819"/>
    <w:rPr>
      <w:color w:val="0000FF"/>
      <w:u w:val="single"/>
    </w:rPr>
  </w:style>
  <w:style w:type="paragraph" w:styleId="BelgeBalantlar">
    <w:name w:val="Document Map"/>
    <w:basedOn w:val="Normal"/>
    <w:link w:val="BelgeBalantlarChar"/>
    <w:uiPriority w:val="99"/>
    <w:unhideWhenUsed/>
    <w:rsid w:val="00641819"/>
    <w:rPr>
      <w:rFonts w:ascii="Lucida Grande" w:hAnsi="Lucida Grande" w:cs="Lucida Grande"/>
    </w:rPr>
  </w:style>
  <w:style w:type="character" w:customStyle="1" w:styleId="BelgeBalantlarChar">
    <w:name w:val="Belge Bağlantıları Char"/>
    <w:basedOn w:val="VarsaylanParagrafYazTipi"/>
    <w:link w:val="BelgeBalantlar"/>
    <w:uiPriority w:val="99"/>
    <w:rsid w:val="00641819"/>
    <w:rPr>
      <w:rFonts w:ascii="Lucida Grande" w:hAnsi="Lucida Grande" w:cs="Lucida Grande"/>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1164">
      <w:bodyDiv w:val="1"/>
      <w:marLeft w:val="0"/>
      <w:marRight w:val="0"/>
      <w:marTop w:val="0"/>
      <w:marBottom w:val="0"/>
      <w:divBdr>
        <w:top w:val="none" w:sz="0" w:space="0" w:color="auto"/>
        <w:left w:val="none" w:sz="0" w:space="0" w:color="auto"/>
        <w:bottom w:val="none" w:sz="0" w:space="0" w:color="auto"/>
        <w:right w:val="none" w:sz="0" w:space="0" w:color="auto"/>
      </w:divBdr>
    </w:div>
    <w:div w:id="146283740">
      <w:bodyDiv w:val="1"/>
      <w:marLeft w:val="0"/>
      <w:marRight w:val="0"/>
      <w:marTop w:val="0"/>
      <w:marBottom w:val="0"/>
      <w:divBdr>
        <w:top w:val="none" w:sz="0" w:space="0" w:color="auto"/>
        <w:left w:val="none" w:sz="0" w:space="0" w:color="auto"/>
        <w:bottom w:val="none" w:sz="0" w:space="0" w:color="auto"/>
        <w:right w:val="none" w:sz="0" w:space="0" w:color="auto"/>
      </w:divBdr>
      <w:divsChild>
        <w:div w:id="877934785">
          <w:marLeft w:val="0"/>
          <w:marRight w:val="0"/>
          <w:marTop w:val="0"/>
          <w:marBottom w:val="0"/>
          <w:divBdr>
            <w:top w:val="none" w:sz="0" w:space="0" w:color="auto"/>
            <w:left w:val="none" w:sz="0" w:space="0" w:color="auto"/>
            <w:bottom w:val="none" w:sz="0" w:space="0" w:color="auto"/>
            <w:right w:val="none" w:sz="0" w:space="0" w:color="auto"/>
          </w:divBdr>
        </w:div>
        <w:div w:id="1605723890">
          <w:marLeft w:val="0"/>
          <w:marRight w:val="0"/>
          <w:marTop w:val="0"/>
          <w:marBottom w:val="0"/>
          <w:divBdr>
            <w:top w:val="none" w:sz="0" w:space="0" w:color="auto"/>
            <w:left w:val="none" w:sz="0" w:space="0" w:color="auto"/>
            <w:bottom w:val="none" w:sz="0" w:space="0" w:color="auto"/>
            <w:right w:val="none" w:sz="0" w:space="0" w:color="auto"/>
          </w:divBdr>
        </w:div>
      </w:divsChild>
    </w:div>
    <w:div w:id="195237509">
      <w:bodyDiv w:val="1"/>
      <w:marLeft w:val="0"/>
      <w:marRight w:val="0"/>
      <w:marTop w:val="0"/>
      <w:marBottom w:val="0"/>
      <w:divBdr>
        <w:top w:val="none" w:sz="0" w:space="0" w:color="auto"/>
        <w:left w:val="none" w:sz="0" w:space="0" w:color="auto"/>
        <w:bottom w:val="none" w:sz="0" w:space="0" w:color="auto"/>
        <w:right w:val="none" w:sz="0" w:space="0" w:color="auto"/>
      </w:divBdr>
    </w:div>
    <w:div w:id="212348245">
      <w:bodyDiv w:val="1"/>
      <w:marLeft w:val="0"/>
      <w:marRight w:val="0"/>
      <w:marTop w:val="0"/>
      <w:marBottom w:val="0"/>
      <w:divBdr>
        <w:top w:val="none" w:sz="0" w:space="0" w:color="auto"/>
        <w:left w:val="none" w:sz="0" w:space="0" w:color="auto"/>
        <w:bottom w:val="none" w:sz="0" w:space="0" w:color="auto"/>
        <w:right w:val="none" w:sz="0" w:space="0" w:color="auto"/>
      </w:divBdr>
    </w:div>
    <w:div w:id="352919348">
      <w:bodyDiv w:val="1"/>
      <w:marLeft w:val="0"/>
      <w:marRight w:val="0"/>
      <w:marTop w:val="0"/>
      <w:marBottom w:val="0"/>
      <w:divBdr>
        <w:top w:val="none" w:sz="0" w:space="0" w:color="auto"/>
        <w:left w:val="none" w:sz="0" w:space="0" w:color="auto"/>
        <w:bottom w:val="none" w:sz="0" w:space="0" w:color="auto"/>
        <w:right w:val="none" w:sz="0" w:space="0" w:color="auto"/>
      </w:divBdr>
    </w:div>
    <w:div w:id="365788715">
      <w:bodyDiv w:val="1"/>
      <w:marLeft w:val="0"/>
      <w:marRight w:val="0"/>
      <w:marTop w:val="0"/>
      <w:marBottom w:val="0"/>
      <w:divBdr>
        <w:top w:val="none" w:sz="0" w:space="0" w:color="auto"/>
        <w:left w:val="none" w:sz="0" w:space="0" w:color="auto"/>
        <w:bottom w:val="none" w:sz="0" w:space="0" w:color="auto"/>
        <w:right w:val="none" w:sz="0" w:space="0" w:color="auto"/>
      </w:divBdr>
    </w:div>
    <w:div w:id="426271583">
      <w:bodyDiv w:val="1"/>
      <w:marLeft w:val="0"/>
      <w:marRight w:val="0"/>
      <w:marTop w:val="0"/>
      <w:marBottom w:val="0"/>
      <w:divBdr>
        <w:top w:val="none" w:sz="0" w:space="0" w:color="auto"/>
        <w:left w:val="none" w:sz="0" w:space="0" w:color="auto"/>
        <w:bottom w:val="none" w:sz="0" w:space="0" w:color="auto"/>
        <w:right w:val="none" w:sz="0" w:space="0" w:color="auto"/>
      </w:divBdr>
    </w:div>
    <w:div w:id="449713433">
      <w:bodyDiv w:val="1"/>
      <w:marLeft w:val="0"/>
      <w:marRight w:val="0"/>
      <w:marTop w:val="0"/>
      <w:marBottom w:val="0"/>
      <w:divBdr>
        <w:top w:val="none" w:sz="0" w:space="0" w:color="auto"/>
        <w:left w:val="none" w:sz="0" w:space="0" w:color="auto"/>
        <w:bottom w:val="none" w:sz="0" w:space="0" w:color="auto"/>
        <w:right w:val="none" w:sz="0" w:space="0" w:color="auto"/>
      </w:divBdr>
    </w:div>
    <w:div w:id="450561371">
      <w:bodyDiv w:val="1"/>
      <w:marLeft w:val="0"/>
      <w:marRight w:val="0"/>
      <w:marTop w:val="0"/>
      <w:marBottom w:val="0"/>
      <w:divBdr>
        <w:top w:val="none" w:sz="0" w:space="0" w:color="auto"/>
        <w:left w:val="none" w:sz="0" w:space="0" w:color="auto"/>
        <w:bottom w:val="none" w:sz="0" w:space="0" w:color="auto"/>
        <w:right w:val="none" w:sz="0" w:space="0" w:color="auto"/>
      </w:divBdr>
    </w:div>
    <w:div w:id="524489425">
      <w:bodyDiv w:val="1"/>
      <w:marLeft w:val="0"/>
      <w:marRight w:val="0"/>
      <w:marTop w:val="0"/>
      <w:marBottom w:val="0"/>
      <w:divBdr>
        <w:top w:val="none" w:sz="0" w:space="0" w:color="auto"/>
        <w:left w:val="none" w:sz="0" w:space="0" w:color="auto"/>
        <w:bottom w:val="none" w:sz="0" w:space="0" w:color="auto"/>
        <w:right w:val="none" w:sz="0" w:space="0" w:color="auto"/>
      </w:divBdr>
    </w:div>
    <w:div w:id="585724015">
      <w:bodyDiv w:val="1"/>
      <w:marLeft w:val="0"/>
      <w:marRight w:val="0"/>
      <w:marTop w:val="0"/>
      <w:marBottom w:val="0"/>
      <w:divBdr>
        <w:top w:val="none" w:sz="0" w:space="0" w:color="auto"/>
        <w:left w:val="none" w:sz="0" w:space="0" w:color="auto"/>
        <w:bottom w:val="none" w:sz="0" w:space="0" w:color="auto"/>
        <w:right w:val="none" w:sz="0" w:space="0" w:color="auto"/>
      </w:divBdr>
      <w:divsChild>
        <w:div w:id="114760431">
          <w:marLeft w:val="0"/>
          <w:marRight w:val="0"/>
          <w:marTop w:val="0"/>
          <w:marBottom w:val="0"/>
          <w:divBdr>
            <w:top w:val="none" w:sz="0" w:space="0" w:color="auto"/>
            <w:left w:val="none" w:sz="0" w:space="0" w:color="auto"/>
            <w:bottom w:val="none" w:sz="0" w:space="0" w:color="auto"/>
            <w:right w:val="none" w:sz="0" w:space="0" w:color="auto"/>
          </w:divBdr>
        </w:div>
        <w:div w:id="1123889898">
          <w:marLeft w:val="0"/>
          <w:marRight w:val="0"/>
          <w:marTop w:val="0"/>
          <w:marBottom w:val="0"/>
          <w:divBdr>
            <w:top w:val="none" w:sz="0" w:space="0" w:color="auto"/>
            <w:left w:val="none" w:sz="0" w:space="0" w:color="auto"/>
            <w:bottom w:val="none" w:sz="0" w:space="0" w:color="auto"/>
            <w:right w:val="none" w:sz="0" w:space="0" w:color="auto"/>
          </w:divBdr>
        </w:div>
        <w:div w:id="1315840139">
          <w:marLeft w:val="0"/>
          <w:marRight w:val="0"/>
          <w:marTop w:val="0"/>
          <w:marBottom w:val="0"/>
          <w:divBdr>
            <w:top w:val="none" w:sz="0" w:space="0" w:color="auto"/>
            <w:left w:val="none" w:sz="0" w:space="0" w:color="auto"/>
            <w:bottom w:val="none" w:sz="0" w:space="0" w:color="auto"/>
            <w:right w:val="none" w:sz="0" w:space="0" w:color="auto"/>
          </w:divBdr>
        </w:div>
        <w:div w:id="2030714003">
          <w:marLeft w:val="0"/>
          <w:marRight w:val="0"/>
          <w:marTop w:val="0"/>
          <w:marBottom w:val="0"/>
          <w:divBdr>
            <w:top w:val="none" w:sz="0" w:space="0" w:color="auto"/>
            <w:left w:val="none" w:sz="0" w:space="0" w:color="auto"/>
            <w:bottom w:val="none" w:sz="0" w:space="0" w:color="auto"/>
            <w:right w:val="none" w:sz="0" w:space="0" w:color="auto"/>
          </w:divBdr>
        </w:div>
        <w:div w:id="1710301823">
          <w:marLeft w:val="0"/>
          <w:marRight w:val="0"/>
          <w:marTop w:val="0"/>
          <w:marBottom w:val="0"/>
          <w:divBdr>
            <w:top w:val="none" w:sz="0" w:space="0" w:color="auto"/>
            <w:left w:val="none" w:sz="0" w:space="0" w:color="auto"/>
            <w:bottom w:val="none" w:sz="0" w:space="0" w:color="auto"/>
            <w:right w:val="none" w:sz="0" w:space="0" w:color="auto"/>
          </w:divBdr>
        </w:div>
        <w:div w:id="1776516468">
          <w:marLeft w:val="0"/>
          <w:marRight w:val="0"/>
          <w:marTop w:val="0"/>
          <w:marBottom w:val="0"/>
          <w:divBdr>
            <w:top w:val="none" w:sz="0" w:space="0" w:color="auto"/>
            <w:left w:val="none" w:sz="0" w:space="0" w:color="auto"/>
            <w:bottom w:val="none" w:sz="0" w:space="0" w:color="auto"/>
            <w:right w:val="none" w:sz="0" w:space="0" w:color="auto"/>
          </w:divBdr>
        </w:div>
        <w:div w:id="2000189518">
          <w:marLeft w:val="0"/>
          <w:marRight w:val="0"/>
          <w:marTop w:val="0"/>
          <w:marBottom w:val="0"/>
          <w:divBdr>
            <w:top w:val="none" w:sz="0" w:space="0" w:color="auto"/>
            <w:left w:val="none" w:sz="0" w:space="0" w:color="auto"/>
            <w:bottom w:val="none" w:sz="0" w:space="0" w:color="auto"/>
            <w:right w:val="none" w:sz="0" w:space="0" w:color="auto"/>
          </w:divBdr>
        </w:div>
        <w:div w:id="1805197061">
          <w:marLeft w:val="0"/>
          <w:marRight w:val="0"/>
          <w:marTop w:val="0"/>
          <w:marBottom w:val="0"/>
          <w:divBdr>
            <w:top w:val="none" w:sz="0" w:space="0" w:color="auto"/>
            <w:left w:val="none" w:sz="0" w:space="0" w:color="auto"/>
            <w:bottom w:val="none" w:sz="0" w:space="0" w:color="auto"/>
            <w:right w:val="none" w:sz="0" w:space="0" w:color="auto"/>
          </w:divBdr>
        </w:div>
        <w:div w:id="551967842">
          <w:marLeft w:val="0"/>
          <w:marRight w:val="0"/>
          <w:marTop w:val="0"/>
          <w:marBottom w:val="0"/>
          <w:divBdr>
            <w:top w:val="none" w:sz="0" w:space="0" w:color="auto"/>
            <w:left w:val="none" w:sz="0" w:space="0" w:color="auto"/>
            <w:bottom w:val="none" w:sz="0" w:space="0" w:color="auto"/>
            <w:right w:val="none" w:sz="0" w:space="0" w:color="auto"/>
          </w:divBdr>
        </w:div>
        <w:div w:id="1149131478">
          <w:marLeft w:val="0"/>
          <w:marRight w:val="0"/>
          <w:marTop w:val="0"/>
          <w:marBottom w:val="0"/>
          <w:divBdr>
            <w:top w:val="none" w:sz="0" w:space="0" w:color="auto"/>
            <w:left w:val="none" w:sz="0" w:space="0" w:color="auto"/>
            <w:bottom w:val="none" w:sz="0" w:space="0" w:color="auto"/>
            <w:right w:val="none" w:sz="0" w:space="0" w:color="auto"/>
          </w:divBdr>
        </w:div>
        <w:div w:id="1764914549">
          <w:marLeft w:val="0"/>
          <w:marRight w:val="0"/>
          <w:marTop w:val="0"/>
          <w:marBottom w:val="0"/>
          <w:divBdr>
            <w:top w:val="none" w:sz="0" w:space="0" w:color="auto"/>
            <w:left w:val="none" w:sz="0" w:space="0" w:color="auto"/>
            <w:bottom w:val="none" w:sz="0" w:space="0" w:color="auto"/>
            <w:right w:val="none" w:sz="0" w:space="0" w:color="auto"/>
          </w:divBdr>
        </w:div>
        <w:div w:id="807555352">
          <w:marLeft w:val="0"/>
          <w:marRight w:val="0"/>
          <w:marTop w:val="0"/>
          <w:marBottom w:val="0"/>
          <w:divBdr>
            <w:top w:val="none" w:sz="0" w:space="0" w:color="auto"/>
            <w:left w:val="none" w:sz="0" w:space="0" w:color="auto"/>
            <w:bottom w:val="none" w:sz="0" w:space="0" w:color="auto"/>
            <w:right w:val="none" w:sz="0" w:space="0" w:color="auto"/>
          </w:divBdr>
        </w:div>
        <w:div w:id="522324072">
          <w:marLeft w:val="0"/>
          <w:marRight w:val="0"/>
          <w:marTop w:val="0"/>
          <w:marBottom w:val="0"/>
          <w:divBdr>
            <w:top w:val="none" w:sz="0" w:space="0" w:color="auto"/>
            <w:left w:val="none" w:sz="0" w:space="0" w:color="auto"/>
            <w:bottom w:val="none" w:sz="0" w:space="0" w:color="auto"/>
            <w:right w:val="none" w:sz="0" w:space="0" w:color="auto"/>
          </w:divBdr>
        </w:div>
        <w:div w:id="11147310">
          <w:marLeft w:val="0"/>
          <w:marRight w:val="0"/>
          <w:marTop w:val="0"/>
          <w:marBottom w:val="0"/>
          <w:divBdr>
            <w:top w:val="none" w:sz="0" w:space="0" w:color="auto"/>
            <w:left w:val="none" w:sz="0" w:space="0" w:color="auto"/>
            <w:bottom w:val="none" w:sz="0" w:space="0" w:color="auto"/>
            <w:right w:val="none" w:sz="0" w:space="0" w:color="auto"/>
          </w:divBdr>
        </w:div>
        <w:div w:id="497424302">
          <w:marLeft w:val="0"/>
          <w:marRight w:val="0"/>
          <w:marTop w:val="0"/>
          <w:marBottom w:val="0"/>
          <w:divBdr>
            <w:top w:val="none" w:sz="0" w:space="0" w:color="auto"/>
            <w:left w:val="none" w:sz="0" w:space="0" w:color="auto"/>
            <w:bottom w:val="none" w:sz="0" w:space="0" w:color="auto"/>
            <w:right w:val="none" w:sz="0" w:space="0" w:color="auto"/>
          </w:divBdr>
        </w:div>
        <w:div w:id="118110690">
          <w:marLeft w:val="0"/>
          <w:marRight w:val="0"/>
          <w:marTop w:val="0"/>
          <w:marBottom w:val="0"/>
          <w:divBdr>
            <w:top w:val="none" w:sz="0" w:space="0" w:color="auto"/>
            <w:left w:val="none" w:sz="0" w:space="0" w:color="auto"/>
            <w:bottom w:val="none" w:sz="0" w:space="0" w:color="auto"/>
            <w:right w:val="none" w:sz="0" w:space="0" w:color="auto"/>
          </w:divBdr>
        </w:div>
        <w:div w:id="441537731">
          <w:marLeft w:val="0"/>
          <w:marRight w:val="0"/>
          <w:marTop w:val="0"/>
          <w:marBottom w:val="0"/>
          <w:divBdr>
            <w:top w:val="none" w:sz="0" w:space="0" w:color="auto"/>
            <w:left w:val="none" w:sz="0" w:space="0" w:color="auto"/>
            <w:bottom w:val="none" w:sz="0" w:space="0" w:color="auto"/>
            <w:right w:val="none" w:sz="0" w:space="0" w:color="auto"/>
          </w:divBdr>
        </w:div>
        <w:div w:id="1810395351">
          <w:marLeft w:val="0"/>
          <w:marRight w:val="0"/>
          <w:marTop w:val="0"/>
          <w:marBottom w:val="0"/>
          <w:divBdr>
            <w:top w:val="none" w:sz="0" w:space="0" w:color="auto"/>
            <w:left w:val="none" w:sz="0" w:space="0" w:color="auto"/>
            <w:bottom w:val="none" w:sz="0" w:space="0" w:color="auto"/>
            <w:right w:val="none" w:sz="0" w:space="0" w:color="auto"/>
          </w:divBdr>
        </w:div>
        <w:div w:id="593787701">
          <w:marLeft w:val="0"/>
          <w:marRight w:val="0"/>
          <w:marTop w:val="0"/>
          <w:marBottom w:val="0"/>
          <w:divBdr>
            <w:top w:val="none" w:sz="0" w:space="0" w:color="auto"/>
            <w:left w:val="none" w:sz="0" w:space="0" w:color="auto"/>
            <w:bottom w:val="none" w:sz="0" w:space="0" w:color="auto"/>
            <w:right w:val="none" w:sz="0" w:space="0" w:color="auto"/>
          </w:divBdr>
        </w:div>
        <w:div w:id="1434401372">
          <w:marLeft w:val="0"/>
          <w:marRight w:val="0"/>
          <w:marTop w:val="0"/>
          <w:marBottom w:val="0"/>
          <w:divBdr>
            <w:top w:val="none" w:sz="0" w:space="0" w:color="auto"/>
            <w:left w:val="none" w:sz="0" w:space="0" w:color="auto"/>
            <w:bottom w:val="none" w:sz="0" w:space="0" w:color="auto"/>
            <w:right w:val="none" w:sz="0" w:space="0" w:color="auto"/>
          </w:divBdr>
        </w:div>
        <w:div w:id="1667515101">
          <w:marLeft w:val="0"/>
          <w:marRight w:val="0"/>
          <w:marTop w:val="0"/>
          <w:marBottom w:val="0"/>
          <w:divBdr>
            <w:top w:val="none" w:sz="0" w:space="0" w:color="auto"/>
            <w:left w:val="none" w:sz="0" w:space="0" w:color="auto"/>
            <w:bottom w:val="none" w:sz="0" w:space="0" w:color="auto"/>
            <w:right w:val="none" w:sz="0" w:space="0" w:color="auto"/>
          </w:divBdr>
        </w:div>
        <w:div w:id="1095250593">
          <w:marLeft w:val="0"/>
          <w:marRight w:val="0"/>
          <w:marTop w:val="0"/>
          <w:marBottom w:val="0"/>
          <w:divBdr>
            <w:top w:val="none" w:sz="0" w:space="0" w:color="auto"/>
            <w:left w:val="none" w:sz="0" w:space="0" w:color="auto"/>
            <w:bottom w:val="none" w:sz="0" w:space="0" w:color="auto"/>
            <w:right w:val="none" w:sz="0" w:space="0" w:color="auto"/>
          </w:divBdr>
        </w:div>
        <w:div w:id="1707371291">
          <w:marLeft w:val="0"/>
          <w:marRight w:val="0"/>
          <w:marTop w:val="0"/>
          <w:marBottom w:val="0"/>
          <w:divBdr>
            <w:top w:val="none" w:sz="0" w:space="0" w:color="auto"/>
            <w:left w:val="none" w:sz="0" w:space="0" w:color="auto"/>
            <w:bottom w:val="none" w:sz="0" w:space="0" w:color="auto"/>
            <w:right w:val="none" w:sz="0" w:space="0" w:color="auto"/>
          </w:divBdr>
        </w:div>
      </w:divsChild>
    </w:div>
    <w:div w:id="599726932">
      <w:bodyDiv w:val="1"/>
      <w:marLeft w:val="0"/>
      <w:marRight w:val="0"/>
      <w:marTop w:val="0"/>
      <w:marBottom w:val="0"/>
      <w:divBdr>
        <w:top w:val="none" w:sz="0" w:space="0" w:color="auto"/>
        <w:left w:val="none" w:sz="0" w:space="0" w:color="auto"/>
        <w:bottom w:val="none" w:sz="0" w:space="0" w:color="auto"/>
        <w:right w:val="none" w:sz="0" w:space="0" w:color="auto"/>
      </w:divBdr>
    </w:div>
    <w:div w:id="608201631">
      <w:bodyDiv w:val="1"/>
      <w:marLeft w:val="0"/>
      <w:marRight w:val="0"/>
      <w:marTop w:val="0"/>
      <w:marBottom w:val="0"/>
      <w:divBdr>
        <w:top w:val="none" w:sz="0" w:space="0" w:color="auto"/>
        <w:left w:val="none" w:sz="0" w:space="0" w:color="auto"/>
        <w:bottom w:val="none" w:sz="0" w:space="0" w:color="auto"/>
        <w:right w:val="none" w:sz="0" w:space="0" w:color="auto"/>
      </w:divBdr>
    </w:div>
    <w:div w:id="754403261">
      <w:bodyDiv w:val="1"/>
      <w:marLeft w:val="0"/>
      <w:marRight w:val="0"/>
      <w:marTop w:val="0"/>
      <w:marBottom w:val="0"/>
      <w:divBdr>
        <w:top w:val="none" w:sz="0" w:space="0" w:color="auto"/>
        <w:left w:val="none" w:sz="0" w:space="0" w:color="auto"/>
        <w:bottom w:val="none" w:sz="0" w:space="0" w:color="auto"/>
        <w:right w:val="none" w:sz="0" w:space="0" w:color="auto"/>
      </w:divBdr>
      <w:divsChild>
        <w:div w:id="20665216">
          <w:marLeft w:val="0"/>
          <w:marRight w:val="0"/>
          <w:marTop w:val="0"/>
          <w:marBottom w:val="0"/>
          <w:divBdr>
            <w:top w:val="none" w:sz="0" w:space="0" w:color="auto"/>
            <w:left w:val="none" w:sz="0" w:space="0" w:color="auto"/>
            <w:bottom w:val="none" w:sz="0" w:space="0" w:color="auto"/>
            <w:right w:val="none" w:sz="0" w:space="0" w:color="auto"/>
          </w:divBdr>
        </w:div>
        <w:div w:id="2045980354">
          <w:marLeft w:val="0"/>
          <w:marRight w:val="0"/>
          <w:marTop w:val="0"/>
          <w:marBottom w:val="0"/>
          <w:divBdr>
            <w:top w:val="none" w:sz="0" w:space="0" w:color="auto"/>
            <w:left w:val="none" w:sz="0" w:space="0" w:color="auto"/>
            <w:bottom w:val="none" w:sz="0" w:space="0" w:color="auto"/>
            <w:right w:val="none" w:sz="0" w:space="0" w:color="auto"/>
          </w:divBdr>
        </w:div>
        <w:div w:id="1463228864">
          <w:marLeft w:val="0"/>
          <w:marRight w:val="0"/>
          <w:marTop w:val="0"/>
          <w:marBottom w:val="0"/>
          <w:divBdr>
            <w:top w:val="none" w:sz="0" w:space="0" w:color="auto"/>
            <w:left w:val="none" w:sz="0" w:space="0" w:color="auto"/>
            <w:bottom w:val="none" w:sz="0" w:space="0" w:color="auto"/>
            <w:right w:val="none" w:sz="0" w:space="0" w:color="auto"/>
          </w:divBdr>
        </w:div>
        <w:div w:id="1495684183">
          <w:marLeft w:val="0"/>
          <w:marRight w:val="0"/>
          <w:marTop w:val="0"/>
          <w:marBottom w:val="0"/>
          <w:divBdr>
            <w:top w:val="none" w:sz="0" w:space="0" w:color="auto"/>
            <w:left w:val="none" w:sz="0" w:space="0" w:color="auto"/>
            <w:bottom w:val="none" w:sz="0" w:space="0" w:color="auto"/>
            <w:right w:val="none" w:sz="0" w:space="0" w:color="auto"/>
          </w:divBdr>
        </w:div>
        <w:div w:id="853999681">
          <w:marLeft w:val="0"/>
          <w:marRight w:val="0"/>
          <w:marTop w:val="0"/>
          <w:marBottom w:val="0"/>
          <w:divBdr>
            <w:top w:val="none" w:sz="0" w:space="0" w:color="auto"/>
            <w:left w:val="none" w:sz="0" w:space="0" w:color="auto"/>
            <w:bottom w:val="none" w:sz="0" w:space="0" w:color="auto"/>
            <w:right w:val="none" w:sz="0" w:space="0" w:color="auto"/>
          </w:divBdr>
        </w:div>
        <w:div w:id="1171944916">
          <w:marLeft w:val="0"/>
          <w:marRight w:val="0"/>
          <w:marTop w:val="0"/>
          <w:marBottom w:val="0"/>
          <w:divBdr>
            <w:top w:val="none" w:sz="0" w:space="0" w:color="auto"/>
            <w:left w:val="none" w:sz="0" w:space="0" w:color="auto"/>
            <w:bottom w:val="none" w:sz="0" w:space="0" w:color="auto"/>
            <w:right w:val="none" w:sz="0" w:space="0" w:color="auto"/>
          </w:divBdr>
        </w:div>
        <w:div w:id="47607488">
          <w:marLeft w:val="0"/>
          <w:marRight w:val="0"/>
          <w:marTop w:val="0"/>
          <w:marBottom w:val="0"/>
          <w:divBdr>
            <w:top w:val="none" w:sz="0" w:space="0" w:color="auto"/>
            <w:left w:val="none" w:sz="0" w:space="0" w:color="auto"/>
            <w:bottom w:val="none" w:sz="0" w:space="0" w:color="auto"/>
            <w:right w:val="none" w:sz="0" w:space="0" w:color="auto"/>
          </w:divBdr>
        </w:div>
        <w:div w:id="1472748892">
          <w:marLeft w:val="0"/>
          <w:marRight w:val="0"/>
          <w:marTop w:val="0"/>
          <w:marBottom w:val="0"/>
          <w:divBdr>
            <w:top w:val="none" w:sz="0" w:space="0" w:color="auto"/>
            <w:left w:val="none" w:sz="0" w:space="0" w:color="auto"/>
            <w:bottom w:val="none" w:sz="0" w:space="0" w:color="auto"/>
            <w:right w:val="none" w:sz="0" w:space="0" w:color="auto"/>
          </w:divBdr>
        </w:div>
        <w:div w:id="1087384144">
          <w:marLeft w:val="0"/>
          <w:marRight w:val="0"/>
          <w:marTop w:val="0"/>
          <w:marBottom w:val="0"/>
          <w:divBdr>
            <w:top w:val="none" w:sz="0" w:space="0" w:color="auto"/>
            <w:left w:val="none" w:sz="0" w:space="0" w:color="auto"/>
            <w:bottom w:val="none" w:sz="0" w:space="0" w:color="auto"/>
            <w:right w:val="none" w:sz="0" w:space="0" w:color="auto"/>
          </w:divBdr>
        </w:div>
        <w:div w:id="1498229518">
          <w:marLeft w:val="0"/>
          <w:marRight w:val="0"/>
          <w:marTop w:val="0"/>
          <w:marBottom w:val="0"/>
          <w:divBdr>
            <w:top w:val="none" w:sz="0" w:space="0" w:color="auto"/>
            <w:left w:val="none" w:sz="0" w:space="0" w:color="auto"/>
            <w:bottom w:val="none" w:sz="0" w:space="0" w:color="auto"/>
            <w:right w:val="none" w:sz="0" w:space="0" w:color="auto"/>
          </w:divBdr>
        </w:div>
        <w:div w:id="1098062044">
          <w:marLeft w:val="0"/>
          <w:marRight w:val="0"/>
          <w:marTop w:val="0"/>
          <w:marBottom w:val="0"/>
          <w:divBdr>
            <w:top w:val="none" w:sz="0" w:space="0" w:color="auto"/>
            <w:left w:val="none" w:sz="0" w:space="0" w:color="auto"/>
            <w:bottom w:val="none" w:sz="0" w:space="0" w:color="auto"/>
            <w:right w:val="none" w:sz="0" w:space="0" w:color="auto"/>
          </w:divBdr>
        </w:div>
        <w:div w:id="1340543135">
          <w:marLeft w:val="0"/>
          <w:marRight w:val="0"/>
          <w:marTop w:val="0"/>
          <w:marBottom w:val="0"/>
          <w:divBdr>
            <w:top w:val="none" w:sz="0" w:space="0" w:color="auto"/>
            <w:left w:val="none" w:sz="0" w:space="0" w:color="auto"/>
            <w:bottom w:val="none" w:sz="0" w:space="0" w:color="auto"/>
            <w:right w:val="none" w:sz="0" w:space="0" w:color="auto"/>
          </w:divBdr>
        </w:div>
        <w:div w:id="656610470">
          <w:marLeft w:val="0"/>
          <w:marRight w:val="0"/>
          <w:marTop w:val="0"/>
          <w:marBottom w:val="0"/>
          <w:divBdr>
            <w:top w:val="none" w:sz="0" w:space="0" w:color="auto"/>
            <w:left w:val="none" w:sz="0" w:space="0" w:color="auto"/>
            <w:bottom w:val="none" w:sz="0" w:space="0" w:color="auto"/>
            <w:right w:val="none" w:sz="0" w:space="0" w:color="auto"/>
          </w:divBdr>
        </w:div>
        <w:div w:id="761029839">
          <w:marLeft w:val="0"/>
          <w:marRight w:val="0"/>
          <w:marTop w:val="0"/>
          <w:marBottom w:val="0"/>
          <w:divBdr>
            <w:top w:val="none" w:sz="0" w:space="0" w:color="auto"/>
            <w:left w:val="none" w:sz="0" w:space="0" w:color="auto"/>
            <w:bottom w:val="none" w:sz="0" w:space="0" w:color="auto"/>
            <w:right w:val="none" w:sz="0" w:space="0" w:color="auto"/>
          </w:divBdr>
        </w:div>
        <w:div w:id="207306926">
          <w:marLeft w:val="0"/>
          <w:marRight w:val="0"/>
          <w:marTop w:val="0"/>
          <w:marBottom w:val="0"/>
          <w:divBdr>
            <w:top w:val="none" w:sz="0" w:space="0" w:color="auto"/>
            <w:left w:val="none" w:sz="0" w:space="0" w:color="auto"/>
            <w:bottom w:val="none" w:sz="0" w:space="0" w:color="auto"/>
            <w:right w:val="none" w:sz="0" w:space="0" w:color="auto"/>
          </w:divBdr>
        </w:div>
        <w:div w:id="1615281193">
          <w:marLeft w:val="0"/>
          <w:marRight w:val="0"/>
          <w:marTop w:val="0"/>
          <w:marBottom w:val="0"/>
          <w:divBdr>
            <w:top w:val="none" w:sz="0" w:space="0" w:color="auto"/>
            <w:left w:val="none" w:sz="0" w:space="0" w:color="auto"/>
            <w:bottom w:val="none" w:sz="0" w:space="0" w:color="auto"/>
            <w:right w:val="none" w:sz="0" w:space="0" w:color="auto"/>
          </w:divBdr>
        </w:div>
        <w:div w:id="188882093">
          <w:marLeft w:val="0"/>
          <w:marRight w:val="0"/>
          <w:marTop w:val="0"/>
          <w:marBottom w:val="0"/>
          <w:divBdr>
            <w:top w:val="none" w:sz="0" w:space="0" w:color="auto"/>
            <w:left w:val="none" w:sz="0" w:space="0" w:color="auto"/>
            <w:bottom w:val="none" w:sz="0" w:space="0" w:color="auto"/>
            <w:right w:val="none" w:sz="0" w:space="0" w:color="auto"/>
          </w:divBdr>
        </w:div>
        <w:div w:id="474377080">
          <w:marLeft w:val="0"/>
          <w:marRight w:val="0"/>
          <w:marTop w:val="0"/>
          <w:marBottom w:val="0"/>
          <w:divBdr>
            <w:top w:val="none" w:sz="0" w:space="0" w:color="auto"/>
            <w:left w:val="none" w:sz="0" w:space="0" w:color="auto"/>
            <w:bottom w:val="none" w:sz="0" w:space="0" w:color="auto"/>
            <w:right w:val="none" w:sz="0" w:space="0" w:color="auto"/>
          </w:divBdr>
        </w:div>
        <w:div w:id="343284246">
          <w:marLeft w:val="0"/>
          <w:marRight w:val="0"/>
          <w:marTop w:val="0"/>
          <w:marBottom w:val="0"/>
          <w:divBdr>
            <w:top w:val="none" w:sz="0" w:space="0" w:color="auto"/>
            <w:left w:val="none" w:sz="0" w:space="0" w:color="auto"/>
            <w:bottom w:val="none" w:sz="0" w:space="0" w:color="auto"/>
            <w:right w:val="none" w:sz="0" w:space="0" w:color="auto"/>
          </w:divBdr>
        </w:div>
        <w:div w:id="1212883578">
          <w:marLeft w:val="0"/>
          <w:marRight w:val="0"/>
          <w:marTop w:val="0"/>
          <w:marBottom w:val="0"/>
          <w:divBdr>
            <w:top w:val="none" w:sz="0" w:space="0" w:color="auto"/>
            <w:left w:val="none" w:sz="0" w:space="0" w:color="auto"/>
            <w:bottom w:val="none" w:sz="0" w:space="0" w:color="auto"/>
            <w:right w:val="none" w:sz="0" w:space="0" w:color="auto"/>
          </w:divBdr>
        </w:div>
        <w:div w:id="880290989">
          <w:marLeft w:val="0"/>
          <w:marRight w:val="0"/>
          <w:marTop w:val="0"/>
          <w:marBottom w:val="0"/>
          <w:divBdr>
            <w:top w:val="none" w:sz="0" w:space="0" w:color="auto"/>
            <w:left w:val="none" w:sz="0" w:space="0" w:color="auto"/>
            <w:bottom w:val="none" w:sz="0" w:space="0" w:color="auto"/>
            <w:right w:val="none" w:sz="0" w:space="0" w:color="auto"/>
          </w:divBdr>
        </w:div>
        <w:div w:id="245699705">
          <w:marLeft w:val="0"/>
          <w:marRight w:val="0"/>
          <w:marTop w:val="0"/>
          <w:marBottom w:val="0"/>
          <w:divBdr>
            <w:top w:val="none" w:sz="0" w:space="0" w:color="auto"/>
            <w:left w:val="none" w:sz="0" w:space="0" w:color="auto"/>
            <w:bottom w:val="none" w:sz="0" w:space="0" w:color="auto"/>
            <w:right w:val="none" w:sz="0" w:space="0" w:color="auto"/>
          </w:divBdr>
        </w:div>
        <w:div w:id="1944604885">
          <w:marLeft w:val="0"/>
          <w:marRight w:val="0"/>
          <w:marTop w:val="0"/>
          <w:marBottom w:val="0"/>
          <w:divBdr>
            <w:top w:val="none" w:sz="0" w:space="0" w:color="auto"/>
            <w:left w:val="none" w:sz="0" w:space="0" w:color="auto"/>
            <w:bottom w:val="none" w:sz="0" w:space="0" w:color="auto"/>
            <w:right w:val="none" w:sz="0" w:space="0" w:color="auto"/>
          </w:divBdr>
        </w:div>
        <w:div w:id="739253239">
          <w:marLeft w:val="0"/>
          <w:marRight w:val="0"/>
          <w:marTop w:val="0"/>
          <w:marBottom w:val="0"/>
          <w:divBdr>
            <w:top w:val="none" w:sz="0" w:space="0" w:color="auto"/>
            <w:left w:val="none" w:sz="0" w:space="0" w:color="auto"/>
            <w:bottom w:val="none" w:sz="0" w:space="0" w:color="auto"/>
            <w:right w:val="none" w:sz="0" w:space="0" w:color="auto"/>
          </w:divBdr>
        </w:div>
        <w:div w:id="1939287340">
          <w:marLeft w:val="0"/>
          <w:marRight w:val="0"/>
          <w:marTop w:val="0"/>
          <w:marBottom w:val="0"/>
          <w:divBdr>
            <w:top w:val="none" w:sz="0" w:space="0" w:color="auto"/>
            <w:left w:val="none" w:sz="0" w:space="0" w:color="auto"/>
            <w:bottom w:val="none" w:sz="0" w:space="0" w:color="auto"/>
            <w:right w:val="none" w:sz="0" w:space="0" w:color="auto"/>
          </w:divBdr>
        </w:div>
        <w:div w:id="1967271864">
          <w:marLeft w:val="0"/>
          <w:marRight w:val="0"/>
          <w:marTop w:val="0"/>
          <w:marBottom w:val="0"/>
          <w:divBdr>
            <w:top w:val="none" w:sz="0" w:space="0" w:color="auto"/>
            <w:left w:val="none" w:sz="0" w:space="0" w:color="auto"/>
            <w:bottom w:val="none" w:sz="0" w:space="0" w:color="auto"/>
            <w:right w:val="none" w:sz="0" w:space="0" w:color="auto"/>
          </w:divBdr>
        </w:div>
        <w:div w:id="925190108">
          <w:marLeft w:val="0"/>
          <w:marRight w:val="0"/>
          <w:marTop w:val="0"/>
          <w:marBottom w:val="0"/>
          <w:divBdr>
            <w:top w:val="none" w:sz="0" w:space="0" w:color="auto"/>
            <w:left w:val="none" w:sz="0" w:space="0" w:color="auto"/>
            <w:bottom w:val="none" w:sz="0" w:space="0" w:color="auto"/>
            <w:right w:val="none" w:sz="0" w:space="0" w:color="auto"/>
          </w:divBdr>
        </w:div>
        <w:div w:id="1879659090">
          <w:marLeft w:val="0"/>
          <w:marRight w:val="0"/>
          <w:marTop w:val="0"/>
          <w:marBottom w:val="0"/>
          <w:divBdr>
            <w:top w:val="none" w:sz="0" w:space="0" w:color="auto"/>
            <w:left w:val="none" w:sz="0" w:space="0" w:color="auto"/>
            <w:bottom w:val="none" w:sz="0" w:space="0" w:color="auto"/>
            <w:right w:val="none" w:sz="0" w:space="0" w:color="auto"/>
          </w:divBdr>
        </w:div>
        <w:div w:id="651326870">
          <w:marLeft w:val="0"/>
          <w:marRight w:val="0"/>
          <w:marTop w:val="0"/>
          <w:marBottom w:val="0"/>
          <w:divBdr>
            <w:top w:val="none" w:sz="0" w:space="0" w:color="auto"/>
            <w:left w:val="none" w:sz="0" w:space="0" w:color="auto"/>
            <w:bottom w:val="none" w:sz="0" w:space="0" w:color="auto"/>
            <w:right w:val="none" w:sz="0" w:space="0" w:color="auto"/>
          </w:divBdr>
        </w:div>
        <w:div w:id="487794571">
          <w:marLeft w:val="0"/>
          <w:marRight w:val="0"/>
          <w:marTop w:val="0"/>
          <w:marBottom w:val="0"/>
          <w:divBdr>
            <w:top w:val="none" w:sz="0" w:space="0" w:color="auto"/>
            <w:left w:val="none" w:sz="0" w:space="0" w:color="auto"/>
            <w:bottom w:val="none" w:sz="0" w:space="0" w:color="auto"/>
            <w:right w:val="none" w:sz="0" w:space="0" w:color="auto"/>
          </w:divBdr>
        </w:div>
        <w:div w:id="176896525">
          <w:marLeft w:val="0"/>
          <w:marRight w:val="0"/>
          <w:marTop w:val="0"/>
          <w:marBottom w:val="0"/>
          <w:divBdr>
            <w:top w:val="none" w:sz="0" w:space="0" w:color="auto"/>
            <w:left w:val="none" w:sz="0" w:space="0" w:color="auto"/>
            <w:bottom w:val="none" w:sz="0" w:space="0" w:color="auto"/>
            <w:right w:val="none" w:sz="0" w:space="0" w:color="auto"/>
          </w:divBdr>
        </w:div>
        <w:div w:id="577056936">
          <w:marLeft w:val="0"/>
          <w:marRight w:val="0"/>
          <w:marTop w:val="0"/>
          <w:marBottom w:val="0"/>
          <w:divBdr>
            <w:top w:val="none" w:sz="0" w:space="0" w:color="auto"/>
            <w:left w:val="none" w:sz="0" w:space="0" w:color="auto"/>
            <w:bottom w:val="none" w:sz="0" w:space="0" w:color="auto"/>
            <w:right w:val="none" w:sz="0" w:space="0" w:color="auto"/>
          </w:divBdr>
        </w:div>
        <w:div w:id="924190917">
          <w:marLeft w:val="0"/>
          <w:marRight w:val="0"/>
          <w:marTop w:val="0"/>
          <w:marBottom w:val="0"/>
          <w:divBdr>
            <w:top w:val="none" w:sz="0" w:space="0" w:color="auto"/>
            <w:left w:val="none" w:sz="0" w:space="0" w:color="auto"/>
            <w:bottom w:val="none" w:sz="0" w:space="0" w:color="auto"/>
            <w:right w:val="none" w:sz="0" w:space="0" w:color="auto"/>
          </w:divBdr>
        </w:div>
        <w:div w:id="1889342040">
          <w:marLeft w:val="0"/>
          <w:marRight w:val="0"/>
          <w:marTop w:val="0"/>
          <w:marBottom w:val="0"/>
          <w:divBdr>
            <w:top w:val="none" w:sz="0" w:space="0" w:color="auto"/>
            <w:left w:val="none" w:sz="0" w:space="0" w:color="auto"/>
            <w:bottom w:val="none" w:sz="0" w:space="0" w:color="auto"/>
            <w:right w:val="none" w:sz="0" w:space="0" w:color="auto"/>
          </w:divBdr>
        </w:div>
        <w:div w:id="1483038589">
          <w:marLeft w:val="0"/>
          <w:marRight w:val="0"/>
          <w:marTop w:val="0"/>
          <w:marBottom w:val="0"/>
          <w:divBdr>
            <w:top w:val="none" w:sz="0" w:space="0" w:color="auto"/>
            <w:left w:val="none" w:sz="0" w:space="0" w:color="auto"/>
            <w:bottom w:val="none" w:sz="0" w:space="0" w:color="auto"/>
            <w:right w:val="none" w:sz="0" w:space="0" w:color="auto"/>
          </w:divBdr>
        </w:div>
        <w:div w:id="1645500003">
          <w:marLeft w:val="0"/>
          <w:marRight w:val="0"/>
          <w:marTop w:val="0"/>
          <w:marBottom w:val="0"/>
          <w:divBdr>
            <w:top w:val="none" w:sz="0" w:space="0" w:color="auto"/>
            <w:left w:val="none" w:sz="0" w:space="0" w:color="auto"/>
            <w:bottom w:val="none" w:sz="0" w:space="0" w:color="auto"/>
            <w:right w:val="none" w:sz="0" w:space="0" w:color="auto"/>
          </w:divBdr>
        </w:div>
        <w:div w:id="810900718">
          <w:marLeft w:val="0"/>
          <w:marRight w:val="0"/>
          <w:marTop w:val="0"/>
          <w:marBottom w:val="0"/>
          <w:divBdr>
            <w:top w:val="none" w:sz="0" w:space="0" w:color="auto"/>
            <w:left w:val="none" w:sz="0" w:space="0" w:color="auto"/>
            <w:bottom w:val="none" w:sz="0" w:space="0" w:color="auto"/>
            <w:right w:val="none" w:sz="0" w:space="0" w:color="auto"/>
          </w:divBdr>
        </w:div>
        <w:div w:id="996421706">
          <w:marLeft w:val="0"/>
          <w:marRight w:val="0"/>
          <w:marTop w:val="0"/>
          <w:marBottom w:val="0"/>
          <w:divBdr>
            <w:top w:val="none" w:sz="0" w:space="0" w:color="auto"/>
            <w:left w:val="none" w:sz="0" w:space="0" w:color="auto"/>
            <w:bottom w:val="none" w:sz="0" w:space="0" w:color="auto"/>
            <w:right w:val="none" w:sz="0" w:space="0" w:color="auto"/>
          </w:divBdr>
        </w:div>
        <w:div w:id="366683075">
          <w:marLeft w:val="0"/>
          <w:marRight w:val="0"/>
          <w:marTop w:val="0"/>
          <w:marBottom w:val="0"/>
          <w:divBdr>
            <w:top w:val="none" w:sz="0" w:space="0" w:color="auto"/>
            <w:left w:val="none" w:sz="0" w:space="0" w:color="auto"/>
            <w:bottom w:val="none" w:sz="0" w:space="0" w:color="auto"/>
            <w:right w:val="none" w:sz="0" w:space="0" w:color="auto"/>
          </w:divBdr>
        </w:div>
        <w:div w:id="275214916">
          <w:marLeft w:val="0"/>
          <w:marRight w:val="0"/>
          <w:marTop w:val="0"/>
          <w:marBottom w:val="0"/>
          <w:divBdr>
            <w:top w:val="none" w:sz="0" w:space="0" w:color="auto"/>
            <w:left w:val="none" w:sz="0" w:space="0" w:color="auto"/>
            <w:bottom w:val="none" w:sz="0" w:space="0" w:color="auto"/>
            <w:right w:val="none" w:sz="0" w:space="0" w:color="auto"/>
          </w:divBdr>
        </w:div>
        <w:div w:id="1328360515">
          <w:marLeft w:val="0"/>
          <w:marRight w:val="0"/>
          <w:marTop w:val="0"/>
          <w:marBottom w:val="0"/>
          <w:divBdr>
            <w:top w:val="none" w:sz="0" w:space="0" w:color="auto"/>
            <w:left w:val="none" w:sz="0" w:space="0" w:color="auto"/>
            <w:bottom w:val="none" w:sz="0" w:space="0" w:color="auto"/>
            <w:right w:val="none" w:sz="0" w:space="0" w:color="auto"/>
          </w:divBdr>
        </w:div>
        <w:div w:id="336276520">
          <w:marLeft w:val="0"/>
          <w:marRight w:val="0"/>
          <w:marTop w:val="0"/>
          <w:marBottom w:val="0"/>
          <w:divBdr>
            <w:top w:val="none" w:sz="0" w:space="0" w:color="auto"/>
            <w:left w:val="none" w:sz="0" w:space="0" w:color="auto"/>
            <w:bottom w:val="none" w:sz="0" w:space="0" w:color="auto"/>
            <w:right w:val="none" w:sz="0" w:space="0" w:color="auto"/>
          </w:divBdr>
        </w:div>
        <w:div w:id="332684101">
          <w:marLeft w:val="0"/>
          <w:marRight w:val="0"/>
          <w:marTop w:val="0"/>
          <w:marBottom w:val="0"/>
          <w:divBdr>
            <w:top w:val="none" w:sz="0" w:space="0" w:color="auto"/>
            <w:left w:val="none" w:sz="0" w:space="0" w:color="auto"/>
            <w:bottom w:val="none" w:sz="0" w:space="0" w:color="auto"/>
            <w:right w:val="none" w:sz="0" w:space="0" w:color="auto"/>
          </w:divBdr>
        </w:div>
        <w:div w:id="2037999139">
          <w:marLeft w:val="0"/>
          <w:marRight w:val="0"/>
          <w:marTop w:val="0"/>
          <w:marBottom w:val="0"/>
          <w:divBdr>
            <w:top w:val="none" w:sz="0" w:space="0" w:color="auto"/>
            <w:left w:val="none" w:sz="0" w:space="0" w:color="auto"/>
            <w:bottom w:val="none" w:sz="0" w:space="0" w:color="auto"/>
            <w:right w:val="none" w:sz="0" w:space="0" w:color="auto"/>
          </w:divBdr>
        </w:div>
        <w:div w:id="1686399707">
          <w:marLeft w:val="0"/>
          <w:marRight w:val="0"/>
          <w:marTop w:val="0"/>
          <w:marBottom w:val="0"/>
          <w:divBdr>
            <w:top w:val="none" w:sz="0" w:space="0" w:color="auto"/>
            <w:left w:val="none" w:sz="0" w:space="0" w:color="auto"/>
            <w:bottom w:val="none" w:sz="0" w:space="0" w:color="auto"/>
            <w:right w:val="none" w:sz="0" w:space="0" w:color="auto"/>
          </w:divBdr>
        </w:div>
        <w:div w:id="228270293">
          <w:marLeft w:val="0"/>
          <w:marRight w:val="0"/>
          <w:marTop w:val="0"/>
          <w:marBottom w:val="0"/>
          <w:divBdr>
            <w:top w:val="none" w:sz="0" w:space="0" w:color="auto"/>
            <w:left w:val="none" w:sz="0" w:space="0" w:color="auto"/>
            <w:bottom w:val="none" w:sz="0" w:space="0" w:color="auto"/>
            <w:right w:val="none" w:sz="0" w:space="0" w:color="auto"/>
          </w:divBdr>
        </w:div>
        <w:div w:id="168060469">
          <w:marLeft w:val="0"/>
          <w:marRight w:val="0"/>
          <w:marTop w:val="0"/>
          <w:marBottom w:val="0"/>
          <w:divBdr>
            <w:top w:val="none" w:sz="0" w:space="0" w:color="auto"/>
            <w:left w:val="none" w:sz="0" w:space="0" w:color="auto"/>
            <w:bottom w:val="none" w:sz="0" w:space="0" w:color="auto"/>
            <w:right w:val="none" w:sz="0" w:space="0" w:color="auto"/>
          </w:divBdr>
        </w:div>
        <w:div w:id="551573645">
          <w:marLeft w:val="0"/>
          <w:marRight w:val="0"/>
          <w:marTop w:val="0"/>
          <w:marBottom w:val="0"/>
          <w:divBdr>
            <w:top w:val="none" w:sz="0" w:space="0" w:color="auto"/>
            <w:left w:val="none" w:sz="0" w:space="0" w:color="auto"/>
            <w:bottom w:val="none" w:sz="0" w:space="0" w:color="auto"/>
            <w:right w:val="none" w:sz="0" w:space="0" w:color="auto"/>
          </w:divBdr>
        </w:div>
        <w:div w:id="920874415">
          <w:marLeft w:val="0"/>
          <w:marRight w:val="0"/>
          <w:marTop w:val="0"/>
          <w:marBottom w:val="0"/>
          <w:divBdr>
            <w:top w:val="none" w:sz="0" w:space="0" w:color="auto"/>
            <w:left w:val="none" w:sz="0" w:space="0" w:color="auto"/>
            <w:bottom w:val="none" w:sz="0" w:space="0" w:color="auto"/>
            <w:right w:val="none" w:sz="0" w:space="0" w:color="auto"/>
          </w:divBdr>
        </w:div>
        <w:div w:id="97064377">
          <w:marLeft w:val="0"/>
          <w:marRight w:val="0"/>
          <w:marTop w:val="0"/>
          <w:marBottom w:val="0"/>
          <w:divBdr>
            <w:top w:val="none" w:sz="0" w:space="0" w:color="auto"/>
            <w:left w:val="none" w:sz="0" w:space="0" w:color="auto"/>
            <w:bottom w:val="none" w:sz="0" w:space="0" w:color="auto"/>
            <w:right w:val="none" w:sz="0" w:space="0" w:color="auto"/>
          </w:divBdr>
        </w:div>
        <w:div w:id="1631398701">
          <w:marLeft w:val="0"/>
          <w:marRight w:val="0"/>
          <w:marTop w:val="0"/>
          <w:marBottom w:val="0"/>
          <w:divBdr>
            <w:top w:val="none" w:sz="0" w:space="0" w:color="auto"/>
            <w:left w:val="none" w:sz="0" w:space="0" w:color="auto"/>
            <w:bottom w:val="none" w:sz="0" w:space="0" w:color="auto"/>
            <w:right w:val="none" w:sz="0" w:space="0" w:color="auto"/>
          </w:divBdr>
        </w:div>
        <w:div w:id="1602181541">
          <w:marLeft w:val="0"/>
          <w:marRight w:val="0"/>
          <w:marTop w:val="0"/>
          <w:marBottom w:val="0"/>
          <w:divBdr>
            <w:top w:val="none" w:sz="0" w:space="0" w:color="auto"/>
            <w:left w:val="none" w:sz="0" w:space="0" w:color="auto"/>
            <w:bottom w:val="none" w:sz="0" w:space="0" w:color="auto"/>
            <w:right w:val="none" w:sz="0" w:space="0" w:color="auto"/>
          </w:divBdr>
        </w:div>
        <w:div w:id="957302055">
          <w:marLeft w:val="0"/>
          <w:marRight w:val="0"/>
          <w:marTop w:val="0"/>
          <w:marBottom w:val="0"/>
          <w:divBdr>
            <w:top w:val="none" w:sz="0" w:space="0" w:color="auto"/>
            <w:left w:val="none" w:sz="0" w:space="0" w:color="auto"/>
            <w:bottom w:val="none" w:sz="0" w:space="0" w:color="auto"/>
            <w:right w:val="none" w:sz="0" w:space="0" w:color="auto"/>
          </w:divBdr>
        </w:div>
        <w:div w:id="1999456833">
          <w:marLeft w:val="0"/>
          <w:marRight w:val="0"/>
          <w:marTop w:val="0"/>
          <w:marBottom w:val="0"/>
          <w:divBdr>
            <w:top w:val="none" w:sz="0" w:space="0" w:color="auto"/>
            <w:left w:val="none" w:sz="0" w:space="0" w:color="auto"/>
            <w:bottom w:val="none" w:sz="0" w:space="0" w:color="auto"/>
            <w:right w:val="none" w:sz="0" w:space="0" w:color="auto"/>
          </w:divBdr>
        </w:div>
        <w:div w:id="767500970">
          <w:marLeft w:val="0"/>
          <w:marRight w:val="0"/>
          <w:marTop w:val="0"/>
          <w:marBottom w:val="0"/>
          <w:divBdr>
            <w:top w:val="none" w:sz="0" w:space="0" w:color="auto"/>
            <w:left w:val="none" w:sz="0" w:space="0" w:color="auto"/>
            <w:bottom w:val="none" w:sz="0" w:space="0" w:color="auto"/>
            <w:right w:val="none" w:sz="0" w:space="0" w:color="auto"/>
          </w:divBdr>
        </w:div>
        <w:div w:id="1726642651">
          <w:marLeft w:val="0"/>
          <w:marRight w:val="0"/>
          <w:marTop w:val="0"/>
          <w:marBottom w:val="0"/>
          <w:divBdr>
            <w:top w:val="none" w:sz="0" w:space="0" w:color="auto"/>
            <w:left w:val="none" w:sz="0" w:space="0" w:color="auto"/>
            <w:bottom w:val="none" w:sz="0" w:space="0" w:color="auto"/>
            <w:right w:val="none" w:sz="0" w:space="0" w:color="auto"/>
          </w:divBdr>
        </w:div>
        <w:div w:id="2106730791">
          <w:marLeft w:val="0"/>
          <w:marRight w:val="0"/>
          <w:marTop w:val="0"/>
          <w:marBottom w:val="0"/>
          <w:divBdr>
            <w:top w:val="none" w:sz="0" w:space="0" w:color="auto"/>
            <w:left w:val="none" w:sz="0" w:space="0" w:color="auto"/>
            <w:bottom w:val="none" w:sz="0" w:space="0" w:color="auto"/>
            <w:right w:val="none" w:sz="0" w:space="0" w:color="auto"/>
          </w:divBdr>
        </w:div>
        <w:div w:id="1078790488">
          <w:marLeft w:val="0"/>
          <w:marRight w:val="0"/>
          <w:marTop w:val="0"/>
          <w:marBottom w:val="0"/>
          <w:divBdr>
            <w:top w:val="none" w:sz="0" w:space="0" w:color="auto"/>
            <w:left w:val="none" w:sz="0" w:space="0" w:color="auto"/>
            <w:bottom w:val="none" w:sz="0" w:space="0" w:color="auto"/>
            <w:right w:val="none" w:sz="0" w:space="0" w:color="auto"/>
          </w:divBdr>
        </w:div>
        <w:div w:id="106630506">
          <w:marLeft w:val="0"/>
          <w:marRight w:val="0"/>
          <w:marTop w:val="0"/>
          <w:marBottom w:val="0"/>
          <w:divBdr>
            <w:top w:val="none" w:sz="0" w:space="0" w:color="auto"/>
            <w:left w:val="none" w:sz="0" w:space="0" w:color="auto"/>
            <w:bottom w:val="none" w:sz="0" w:space="0" w:color="auto"/>
            <w:right w:val="none" w:sz="0" w:space="0" w:color="auto"/>
          </w:divBdr>
        </w:div>
        <w:div w:id="578710553">
          <w:marLeft w:val="0"/>
          <w:marRight w:val="0"/>
          <w:marTop w:val="0"/>
          <w:marBottom w:val="0"/>
          <w:divBdr>
            <w:top w:val="none" w:sz="0" w:space="0" w:color="auto"/>
            <w:left w:val="none" w:sz="0" w:space="0" w:color="auto"/>
            <w:bottom w:val="none" w:sz="0" w:space="0" w:color="auto"/>
            <w:right w:val="none" w:sz="0" w:space="0" w:color="auto"/>
          </w:divBdr>
        </w:div>
        <w:div w:id="431627097">
          <w:marLeft w:val="0"/>
          <w:marRight w:val="0"/>
          <w:marTop w:val="0"/>
          <w:marBottom w:val="0"/>
          <w:divBdr>
            <w:top w:val="none" w:sz="0" w:space="0" w:color="auto"/>
            <w:left w:val="none" w:sz="0" w:space="0" w:color="auto"/>
            <w:bottom w:val="none" w:sz="0" w:space="0" w:color="auto"/>
            <w:right w:val="none" w:sz="0" w:space="0" w:color="auto"/>
          </w:divBdr>
        </w:div>
        <w:div w:id="1028599899">
          <w:marLeft w:val="0"/>
          <w:marRight w:val="0"/>
          <w:marTop w:val="0"/>
          <w:marBottom w:val="0"/>
          <w:divBdr>
            <w:top w:val="none" w:sz="0" w:space="0" w:color="auto"/>
            <w:left w:val="none" w:sz="0" w:space="0" w:color="auto"/>
            <w:bottom w:val="none" w:sz="0" w:space="0" w:color="auto"/>
            <w:right w:val="none" w:sz="0" w:space="0" w:color="auto"/>
          </w:divBdr>
        </w:div>
        <w:div w:id="692606882">
          <w:marLeft w:val="0"/>
          <w:marRight w:val="0"/>
          <w:marTop w:val="0"/>
          <w:marBottom w:val="0"/>
          <w:divBdr>
            <w:top w:val="none" w:sz="0" w:space="0" w:color="auto"/>
            <w:left w:val="none" w:sz="0" w:space="0" w:color="auto"/>
            <w:bottom w:val="none" w:sz="0" w:space="0" w:color="auto"/>
            <w:right w:val="none" w:sz="0" w:space="0" w:color="auto"/>
          </w:divBdr>
        </w:div>
        <w:div w:id="2072339865">
          <w:marLeft w:val="0"/>
          <w:marRight w:val="0"/>
          <w:marTop w:val="0"/>
          <w:marBottom w:val="0"/>
          <w:divBdr>
            <w:top w:val="none" w:sz="0" w:space="0" w:color="auto"/>
            <w:left w:val="none" w:sz="0" w:space="0" w:color="auto"/>
            <w:bottom w:val="none" w:sz="0" w:space="0" w:color="auto"/>
            <w:right w:val="none" w:sz="0" w:space="0" w:color="auto"/>
          </w:divBdr>
        </w:div>
        <w:div w:id="938101049">
          <w:marLeft w:val="0"/>
          <w:marRight w:val="0"/>
          <w:marTop w:val="0"/>
          <w:marBottom w:val="0"/>
          <w:divBdr>
            <w:top w:val="none" w:sz="0" w:space="0" w:color="auto"/>
            <w:left w:val="none" w:sz="0" w:space="0" w:color="auto"/>
            <w:bottom w:val="none" w:sz="0" w:space="0" w:color="auto"/>
            <w:right w:val="none" w:sz="0" w:space="0" w:color="auto"/>
          </w:divBdr>
        </w:div>
        <w:div w:id="1047948919">
          <w:marLeft w:val="0"/>
          <w:marRight w:val="0"/>
          <w:marTop w:val="0"/>
          <w:marBottom w:val="0"/>
          <w:divBdr>
            <w:top w:val="none" w:sz="0" w:space="0" w:color="auto"/>
            <w:left w:val="none" w:sz="0" w:space="0" w:color="auto"/>
            <w:bottom w:val="none" w:sz="0" w:space="0" w:color="auto"/>
            <w:right w:val="none" w:sz="0" w:space="0" w:color="auto"/>
          </w:divBdr>
        </w:div>
        <w:div w:id="1759791809">
          <w:marLeft w:val="0"/>
          <w:marRight w:val="0"/>
          <w:marTop w:val="0"/>
          <w:marBottom w:val="0"/>
          <w:divBdr>
            <w:top w:val="none" w:sz="0" w:space="0" w:color="auto"/>
            <w:left w:val="none" w:sz="0" w:space="0" w:color="auto"/>
            <w:bottom w:val="none" w:sz="0" w:space="0" w:color="auto"/>
            <w:right w:val="none" w:sz="0" w:space="0" w:color="auto"/>
          </w:divBdr>
        </w:div>
        <w:div w:id="2027822561">
          <w:marLeft w:val="0"/>
          <w:marRight w:val="0"/>
          <w:marTop w:val="0"/>
          <w:marBottom w:val="0"/>
          <w:divBdr>
            <w:top w:val="none" w:sz="0" w:space="0" w:color="auto"/>
            <w:left w:val="none" w:sz="0" w:space="0" w:color="auto"/>
            <w:bottom w:val="none" w:sz="0" w:space="0" w:color="auto"/>
            <w:right w:val="none" w:sz="0" w:space="0" w:color="auto"/>
          </w:divBdr>
        </w:div>
        <w:div w:id="1552113754">
          <w:marLeft w:val="0"/>
          <w:marRight w:val="0"/>
          <w:marTop w:val="0"/>
          <w:marBottom w:val="0"/>
          <w:divBdr>
            <w:top w:val="none" w:sz="0" w:space="0" w:color="auto"/>
            <w:left w:val="none" w:sz="0" w:space="0" w:color="auto"/>
            <w:bottom w:val="none" w:sz="0" w:space="0" w:color="auto"/>
            <w:right w:val="none" w:sz="0" w:space="0" w:color="auto"/>
          </w:divBdr>
        </w:div>
        <w:div w:id="2039351301">
          <w:marLeft w:val="0"/>
          <w:marRight w:val="0"/>
          <w:marTop w:val="0"/>
          <w:marBottom w:val="0"/>
          <w:divBdr>
            <w:top w:val="none" w:sz="0" w:space="0" w:color="auto"/>
            <w:left w:val="none" w:sz="0" w:space="0" w:color="auto"/>
            <w:bottom w:val="none" w:sz="0" w:space="0" w:color="auto"/>
            <w:right w:val="none" w:sz="0" w:space="0" w:color="auto"/>
          </w:divBdr>
        </w:div>
        <w:div w:id="671496672">
          <w:marLeft w:val="0"/>
          <w:marRight w:val="0"/>
          <w:marTop w:val="0"/>
          <w:marBottom w:val="0"/>
          <w:divBdr>
            <w:top w:val="none" w:sz="0" w:space="0" w:color="auto"/>
            <w:left w:val="none" w:sz="0" w:space="0" w:color="auto"/>
            <w:bottom w:val="none" w:sz="0" w:space="0" w:color="auto"/>
            <w:right w:val="none" w:sz="0" w:space="0" w:color="auto"/>
          </w:divBdr>
        </w:div>
        <w:div w:id="1611427074">
          <w:marLeft w:val="0"/>
          <w:marRight w:val="0"/>
          <w:marTop w:val="0"/>
          <w:marBottom w:val="0"/>
          <w:divBdr>
            <w:top w:val="none" w:sz="0" w:space="0" w:color="auto"/>
            <w:left w:val="none" w:sz="0" w:space="0" w:color="auto"/>
            <w:bottom w:val="none" w:sz="0" w:space="0" w:color="auto"/>
            <w:right w:val="none" w:sz="0" w:space="0" w:color="auto"/>
          </w:divBdr>
        </w:div>
        <w:div w:id="301085370">
          <w:marLeft w:val="0"/>
          <w:marRight w:val="0"/>
          <w:marTop w:val="0"/>
          <w:marBottom w:val="0"/>
          <w:divBdr>
            <w:top w:val="none" w:sz="0" w:space="0" w:color="auto"/>
            <w:left w:val="none" w:sz="0" w:space="0" w:color="auto"/>
            <w:bottom w:val="none" w:sz="0" w:space="0" w:color="auto"/>
            <w:right w:val="none" w:sz="0" w:space="0" w:color="auto"/>
          </w:divBdr>
        </w:div>
        <w:div w:id="691494608">
          <w:marLeft w:val="0"/>
          <w:marRight w:val="0"/>
          <w:marTop w:val="0"/>
          <w:marBottom w:val="0"/>
          <w:divBdr>
            <w:top w:val="none" w:sz="0" w:space="0" w:color="auto"/>
            <w:left w:val="none" w:sz="0" w:space="0" w:color="auto"/>
            <w:bottom w:val="none" w:sz="0" w:space="0" w:color="auto"/>
            <w:right w:val="none" w:sz="0" w:space="0" w:color="auto"/>
          </w:divBdr>
        </w:div>
        <w:div w:id="2139104402">
          <w:marLeft w:val="0"/>
          <w:marRight w:val="0"/>
          <w:marTop w:val="0"/>
          <w:marBottom w:val="0"/>
          <w:divBdr>
            <w:top w:val="none" w:sz="0" w:space="0" w:color="auto"/>
            <w:left w:val="none" w:sz="0" w:space="0" w:color="auto"/>
            <w:bottom w:val="none" w:sz="0" w:space="0" w:color="auto"/>
            <w:right w:val="none" w:sz="0" w:space="0" w:color="auto"/>
          </w:divBdr>
        </w:div>
        <w:div w:id="128476677">
          <w:marLeft w:val="0"/>
          <w:marRight w:val="0"/>
          <w:marTop w:val="0"/>
          <w:marBottom w:val="0"/>
          <w:divBdr>
            <w:top w:val="none" w:sz="0" w:space="0" w:color="auto"/>
            <w:left w:val="none" w:sz="0" w:space="0" w:color="auto"/>
            <w:bottom w:val="none" w:sz="0" w:space="0" w:color="auto"/>
            <w:right w:val="none" w:sz="0" w:space="0" w:color="auto"/>
          </w:divBdr>
        </w:div>
        <w:div w:id="52512704">
          <w:marLeft w:val="0"/>
          <w:marRight w:val="0"/>
          <w:marTop w:val="0"/>
          <w:marBottom w:val="0"/>
          <w:divBdr>
            <w:top w:val="none" w:sz="0" w:space="0" w:color="auto"/>
            <w:left w:val="none" w:sz="0" w:space="0" w:color="auto"/>
            <w:bottom w:val="none" w:sz="0" w:space="0" w:color="auto"/>
            <w:right w:val="none" w:sz="0" w:space="0" w:color="auto"/>
          </w:divBdr>
        </w:div>
        <w:div w:id="985622996">
          <w:marLeft w:val="0"/>
          <w:marRight w:val="0"/>
          <w:marTop w:val="0"/>
          <w:marBottom w:val="0"/>
          <w:divBdr>
            <w:top w:val="none" w:sz="0" w:space="0" w:color="auto"/>
            <w:left w:val="none" w:sz="0" w:space="0" w:color="auto"/>
            <w:bottom w:val="none" w:sz="0" w:space="0" w:color="auto"/>
            <w:right w:val="none" w:sz="0" w:space="0" w:color="auto"/>
          </w:divBdr>
        </w:div>
        <w:div w:id="549810101">
          <w:marLeft w:val="0"/>
          <w:marRight w:val="0"/>
          <w:marTop w:val="0"/>
          <w:marBottom w:val="0"/>
          <w:divBdr>
            <w:top w:val="none" w:sz="0" w:space="0" w:color="auto"/>
            <w:left w:val="none" w:sz="0" w:space="0" w:color="auto"/>
            <w:bottom w:val="none" w:sz="0" w:space="0" w:color="auto"/>
            <w:right w:val="none" w:sz="0" w:space="0" w:color="auto"/>
          </w:divBdr>
        </w:div>
        <w:div w:id="624429749">
          <w:marLeft w:val="0"/>
          <w:marRight w:val="0"/>
          <w:marTop w:val="0"/>
          <w:marBottom w:val="0"/>
          <w:divBdr>
            <w:top w:val="none" w:sz="0" w:space="0" w:color="auto"/>
            <w:left w:val="none" w:sz="0" w:space="0" w:color="auto"/>
            <w:bottom w:val="none" w:sz="0" w:space="0" w:color="auto"/>
            <w:right w:val="none" w:sz="0" w:space="0" w:color="auto"/>
          </w:divBdr>
        </w:div>
        <w:div w:id="1195770187">
          <w:marLeft w:val="0"/>
          <w:marRight w:val="0"/>
          <w:marTop w:val="0"/>
          <w:marBottom w:val="0"/>
          <w:divBdr>
            <w:top w:val="none" w:sz="0" w:space="0" w:color="auto"/>
            <w:left w:val="none" w:sz="0" w:space="0" w:color="auto"/>
            <w:bottom w:val="none" w:sz="0" w:space="0" w:color="auto"/>
            <w:right w:val="none" w:sz="0" w:space="0" w:color="auto"/>
          </w:divBdr>
        </w:div>
        <w:div w:id="303896193">
          <w:marLeft w:val="0"/>
          <w:marRight w:val="0"/>
          <w:marTop w:val="0"/>
          <w:marBottom w:val="0"/>
          <w:divBdr>
            <w:top w:val="none" w:sz="0" w:space="0" w:color="auto"/>
            <w:left w:val="none" w:sz="0" w:space="0" w:color="auto"/>
            <w:bottom w:val="none" w:sz="0" w:space="0" w:color="auto"/>
            <w:right w:val="none" w:sz="0" w:space="0" w:color="auto"/>
          </w:divBdr>
        </w:div>
        <w:div w:id="1462117277">
          <w:marLeft w:val="0"/>
          <w:marRight w:val="0"/>
          <w:marTop w:val="0"/>
          <w:marBottom w:val="0"/>
          <w:divBdr>
            <w:top w:val="none" w:sz="0" w:space="0" w:color="auto"/>
            <w:left w:val="none" w:sz="0" w:space="0" w:color="auto"/>
            <w:bottom w:val="none" w:sz="0" w:space="0" w:color="auto"/>
            <w:right w:val="none" w:sz="0" w:space="0" w:color="auto"/>
          </w:divBdr>
        </w:div>
        <w:div w:id="1470439055">
          <w:marLeft w:val="0"/>
          <w:marRight w:val="0"/>
          <w:marTop w:val="0"/>
          <w:marBottom w:val="0"/>
          <w:divBdr>
            <w:top w:val="none" w:sz="0" w:space="0" w:color="auto"/>
            <w:left w:val="none" w:sz="0" w:space="0" w:color="auto"/>
            <w:bottom w:val="none" w:sz="0" w:space="0" w:color="auto"/>
            <w:right w:val="none" w:sz="0" w:space="0" w:color="auto"/>
          </w:divBdr>
        </w:div>
        <w:div w:id="1884755543">
          <w:marLeft w:val="0"/>
          <w:marRight w:val="0"/>
          <w:marTop w:val="0"/>
          <w:marBottom w:val="0"/>
          <w:divBdr>
            <w:top w:val="none" w:sz="0" w:space="0" w:color="auto"/>
            <w:left w:val="none" w:sz="0" w:space="0" w:color="auto"/>
            <w:bottom w:val="none" w:sz="0" w:space="0" w:color="auto"/>
            <w:right w:val="none" w:sz="0" w:space="0" w:color="auto"/>
          </w:divBdr>
        </w:div>
        <w:div w:id="591933026">
          <w:marLeft w:val="0"/>
          <w:marRight w:val="0"/>
          <w:marTop w:val="0"/>
          <w:marBottom w:val="0"/>
          <w:divBdr>
            <w:top w:val="none" w:sz="0" w:space="0" w:color="auto"/>
            <w:left w:val="none" w:sz="0" w:space="0" w:color="auto"/>
            <w:bottom w:val="none" w:sz="0" w:space="0" w:color="auto"/>
            <w:right w:val="none" w:sz="0" w:space="0" w:color="auto"/>
          </w:divBdr>
        </w:div>
        <w:div w:id="1924029875">
          <w:marLeft w:val="0"/>
          <w:marRight w:val="0"/>
          <w:marTop w:val="0"/>
          <w:marBottom w:val="0"/>
          <w:divBdr>
            <w:top w:val="none" w:sz="0" w:space="0" w:color="auto"/>
            <w:left w:val="none" w:sz="0" w:space="0" w:color="auto"/>
            <w:bottom w:val="none" w:sz="0" w:space="0" w:color="auto"/>
            <w:right w:val="none" w:sz="0" w:space="0" w:color="auto"/>
          </w:divBdr>
        </w:div>
        <w:div w:id="1003892287">
          <w:marLeft w:val="0"/>
          <w:marRight w:val="0"/>
          <w:marTop w:val="0"/>
          <w:marBottom w:val="0"/>
          <w:divBdr>
            <w:top w:val="none" w:sz="0" w:space="0" w:color="auto"/>
            <w:left w:val="none" w:sz="0" w:space="0" w:color="auto"/>
            <w:bottom w:val="none" w:sz="0" w:space="0" w:color="auto"/>
            <w:right w:val="none" w:sz="0" w:space="0" w:color="auto"/>
          </w:divBdr>
        </w:div>
        <w:div w:id="1119300548">
          <w:marLeft w:val="0"/>
          <w:marRight w:val="0"/>
          <w:marTop w:val="0"/>
          <w:marBottom w:val="0"/>
          <w:divBdr>
            <w:top w:val="none" w:sz="0" w:space="0" w:color="auto"/>
            <w:left w:val="none" w:sz="0" w:space="0" w:color="auto"/>
            <w:bottom w:val="none" w:sz="0" w:space="0" w:color="auto"/>
            <w:right w:val="none" w:sz="0" w:space="0" w:color="auto"/>
          </w:divBdr>
        </w:div>
        <w:div w:id="95255475">
          <w:marLeft w:val="0"/>
          <w:marRight w:val="0"/>
          <w:marTop w:val="0"/>
          <w:marBottom w:val="0"/>
          <w:divBdr>
            <w:top w:val="none" w:sz="0" w:space="0" w:color="auto"/>
            <w:left w:val="none" w:sz="0" w:space="0" w:color="auto"/>
            <w:bottom w:val="none" w:sz="0" w:space="0" w:color="auto"/>
            <w:right w:val="none" w:sz="0" w:space="0" w:color="auto"/>
          </w:divBdr>
        </w:div>
        <w:div w:id="961230484">
          <w:marLeft w:val="0"/>
          <w:marRight w:val="0"/>
          <w:marTop w:val="0"/>
          <w:marBottom w:val="0"/>
          <w:divBdr>
            <w:top w:val="none" w:sz="0" w:space="0" w:color="auto"/>
            <w:left w:val="none" w:sz="0" w:space="0" w:color="auto"/>
            <w:bottom w:val="none" w:sz="0" w:space="0" w:color="auto"/>
            <w:right w:val="none" w:sz="0" w:space="0" w:color="auto"/>
          </w:divBdr>
        </w:div>
        <w:div w:id="1494372145">
          <w:marLeft w:val="0"/>
          <w:marRight w:val="0"/>
          <w:marTop w:val="0"/>
          <w:marBottom w:val="0"/>
          <w:divBdr>
            <w:top w:val="none" w:sz="0" w:space="0" w:color="auto"/>
            <w:left w:val="none" w:sz="0" w:space="0" w:color="auto"/>
            <w:bottom w:val="none" w:sz="0" w:space="0" w:color="auto"/>
            <w:right w:val="none" w:sz="0" w:space="0" w:color="auto"/>
          </w:divBdr>
        </w:div>
        <w:div w:id="801535698">
          <w:marLeft w:val="0"/>
          <w:marRight w:val="0"/>
          <w:marTop w:val="0"/>
          <w:marBottom w:val="0"/>
          <w:divBdr>
            <w:top w:val="none" w:sz="0" w:space="0" w:color="auto"/>
            <w:left w:val="none" w:sz="0" w:space="0" w:color="auto"/>
            <w:bottom w:val="none" w:sz="0" w:space="0" w:color="auto"/>
            <w:right w:val="none" w:sz="0" w:space="0" w:color="auto"/>
          </w:divBdr>
        </w:div>
        <w:div w:id="341054188">
          <w:marLeft w:val="0"/>
          <w:marRight w:val="0"/>
          <w:marTop w:val="0"/>
          <w:marBottom w:val="0"/>
          <w:divBdr>
            <w:top w:val="none" w:sz="0" w:space="0" w:color="auto"/>
            <w:left w:val="none" w:sz="0" w:space="0" w:color="auto"/>
            <w:bottom w:val="none" w:sz="0" w:space="0" w:color="auto"/>
            <w:right w:val="none" w:sz="0" w:space="0" w:color="auto"/>
          </w:divBdr>
        </w:div>
        <w:div w:id="2147235504">
          <w:marLeft w:val="0"/>
          <w:marRight w:val="0"/>
          <w:marTop w:val="0"/>
          <w:marBottom w:val="0"/>
          <w:divBdr>
            <w:top w:val="none" w:sz="0" w:space="0" w:color="auto"/>
            <w:left w:val="none" w:sz="0" w:space="0" w:color="auto"/>
            <w:bottom w:val="none" w:sz="0" w:space="0" w:color="auto"/>
            <w:right w:val="none" w:sz="0" w:space="0" w:color="auto"/>
          </w:divBdr>
        </w:div>
        <w:div w:id="347105134">
          <w:marLeft w:val="0"/>
          <w:marRight w:val="0"/>
          <w:marTop w:val="0"/>
          <w:marBottom w:val="0"/>
          <w:divBdr>
            <w:top w:val="none" w:sz="0" w:space="0" w:color="auto"/>
            <w:left w:val="none" w:sz="0" w:space="0" w:color="auto"/>
            <w:bottom w:val="none" w:sz="0" w:space="0" w:color="auto"/>
            <w:right w:val="none" w:sz="0" w:space="0" w:color="auto"/>
          </w:divBdr>
        </w:div>
        <w:div w:id="2093811099">
          <w:marLeft w:val="0"/>
          <w:marRight w:val="0"/>
          <w:marTop w:val="0"/>
          <w:marBottom w:val="0"/>
          <w:divBdr>
            <w:top w:val="none" w:sz="0" w:space="0" w:color="auto"/>
            <w:left w:val="none" w:sz="0" w:space="0" w:color="auto"/>
            <w:bottom w:val="none" w:sz="0" w:space="0" w:color="auto"/>
            <w:right w:val="none" w:sz="0" w:space="0" w:color="auto"/>
          </w:divBdr>
        </w:div>
        <w:div w:id="564537147">
          <w:marLeft w:val="0"/>
          <w:marRight w:val="0"/>
          <w:marTop w:val="0"/>
          <w:marBottom w:val="0"/>
          <w:divBdr>
            <w:top w:val="none" w:sz="0" w:space="0" w:color="auto"/>
            <w:left w:val="none" w:sz="0" w:space="0" w:color="auto"/>
            <w:bottom w:val="none" w:sz="0" w:space="0" w:color="auto"/>
            <w:right w:val="none" w:sz="0" w:space="0" w:color="auto"/>
          </w:divBdr>
        </w:div>
        <w:div w:id="529539178">
          <w:marLeft w:val="0"/>
          <w:marRight w:val="0"/>
          <w:marTop w:val="0"/>
          <w:marBottom w:val="0"/>
          <w:divBdr>
            <w:top w:val="none" w:sz="0" w:space="0" w:color="auto"/>
            <w:left w:val="none" w:sz="0" w:space="0" w:color="auto"/>
            <w:bottom w:val="none" w:sz="0" w:space="0" w:color="auto"/>
            <w:right w:val="none" w:sz="0" w:space="0" w:color="auto"/>
          </w:divBdr>
        </w:div>
        <w:div w:id="535435812">
          <w:marLeft w:val="0"/>
          <w:marRight w:val="0"/>
          <w:marTop w:val="0"/>
          <w:marBottom w:val="0"/>
          <w:divBdr>
            <w:top w:val="none" w:sz="0" w:space="0" w:color="auto"/>
            <w:left w:val="none" w:sz="0" w:space="0" w:color="auto"/>
            <w:bottom w:val="none" w:sz="0" w:space="0" w:color="auto"/>
            <w:right w:val="none" w:sz="0" w:space="0" w:color="auto"/>
          </w:divBdr>
        </w:div>
        <w:div w:id="1528248837">
          <w:marLeft w:val="0"/>
          <w:marRight w:val="0"/>
          <w:marTop w:val="0"/>
          <w:marBottom w:val="0"/>
          <w:divBdr>
            <w:top w:val="none" w:sz="0" w:space="0" w:color="auto"/>
            <w:left w:val="none" w:sz="0" w:space="0" w:color="auto"/>
            <w:bottom w:val="none" w:sz="0" w:space="0" w:color="auto"/>
            <w:right w:val="none" w:sz="0" w:space="0" w:color="auto"/>
          </w:divBdr>
        </w:div>
        <w:div w:id="2116561402">
          <w:marLeft w:val="0"/>
          <w:marRight w:val="0"/>
          <w:marTop w:val="0"/>
          <w:marBottom w:val="0"/>
          <w:divBdr>
            <w:top w:val="none" w:sz="0" w:space="0" w:color="auto"/>
            <w:left w:val="none" w:sz="0" w:space="0" w:color="auto"/>
            <w:bottom w:val="none" w:sz="0" w:space="0" w:color="auto"/>
            <w:right w:val="none" w:sz="0" w:space="0" w:color="auto"/>
          </w:divBdr>
        </w:div>
        <w:div w:id="2001038339">
          <w:marLeft w:val="0"/>
          <w:marRight w:val="0"/>
          <w:marTop w:val="0"/>
          <w:marBottom w:val="0"/>
          <w:divBdr>
            <w:top w:val="none" w:sz="0" w:space="0" w:color="auto"/>
            <w:left w:val="none" w:sz="0" w:space="0" w:color="auto"/>
            <w:bottom w:val="none" w:sz="0" w:space="0" w:color="auto"/>
            <w:right w:val="none" w:sz="0" w:space="0" w:color="auto"/>
          </w:divBdr>
        </w:div>
        <w:div w:id="1392923129">
          <w:marLeft w:val="0"/>
          <w:marRight w:val="0"/>
          <w:marTop w:val="0"/>
          <w:marBottom w:val="0"/>
          <w:divBdr>
            <w:top w:val="none" w:sz="0" w:space="0" w:color="auto"/>
            <w:left w:val="none" w:sz="0" w:space="0" w:color="auto"/>
            <w:bottom w:val="none" w:sz="0" w:space="0" w:color="auto"/>
            <w:right w:val="none" w:sz="0" w:space="0" w:color="auto"/>
          </w:divBdr>
        </w:div>
        <w:div w:id="1370185523">
          <w:marLeft w:val="0"/>
          <w:marRight w:val="0"/>
          <w:marTop w:val="0"/>
          <w:marBottom w:val="0"/>
          <w:divBdr>
            <w:top w:val="none" w:sz="0" w:space="0" w:color="auto"/>
            <w:left w:val="none" w:sz="0" w:space="0" w:color="auto"/>
            <w:bottom w:val="none" w:sz="0" w:space="0" w:color="auto"/>
            <w:right w:val="none" w:sz="0" w:space="0" w:color="auto"/>
          </w:divBdr>
        </w:div>
        <w:div w:id="1425802907">
          <w:marLeft w:val="0"/>
          <w:marRight w:val="0"/>
          <w:marTop w:val="0"/>
          <w:marBottom w:val="0"/>
          <w:divBdr>
            <w:top w:val="none" w:sz="0" w:space="0" w:color="auto"/>
            <w:left w:val="none" w:sz="0" w:space="0" w:color="auto"/>
            <w:bottom w:val="none" w:sz="0" w:space="0" w:color="auto"/>
            <w:right w:val="none" w:sz="0" w:space="0" w:color="auto"/>
          </w:divBdr>
        </w:div>
        <w:div w:id="42141437">
          <w:marLeft w:val="0"/>
          <w:marRight w:val="0"/>
          <w:marTop w:val="0"/>
          <w:marBottom w:val="0"/>
          <w:divBdr>
            <w:top w:val="none" w:sz="0" w:space="0" w:color="auto"/>
            <w:left w:val="none" w:sz="0" w:space="0" w:color="auto"/>
            <w:bottom w:val="none" w:sz="0" w:space="0" w:color="auto"/>
            <w:right w:val="none" w:sz="0" w:space="0" w:color="auto"/>
          </w:divBdr>
        </w:div>
        <w:div w:id="882866453">
          <w:marLeft w:val="0"/>
          <w:marRight w:val="0"/>
          <w:marTop w:val="0"/>
          <w:marBottom w:val="0"/>
          <w:divBdr>
            <w:top w:val="none" w:sz="0" w:space="0" w:color="auto"/>
            <w:left w:val="none" w:sz="0" w:space="0" w:color="auto"/>
            <w:bottom w:val="none" w:sz="0" w:space="0" w:color="auto"/>
            <w:right w:val="none" w:sz="0" w:space="0" w:color="auto"/>
          </w:divBdr>
        </w:div>
        <w:div w:id="1420447445">
          <w:marLeft w:val="0"/>
          <w:marRight w:val="0"/>
          <w:marTop w:val="0"/>
          <w:marBottom w:val="0"/>
          <w:divBdr>
            <w:top w:val="none" w:sz="0" w:space="0" w:color="auto"/>
            <w:left w:val="none" w:sz="0" w:space="0" w:color="auto"/>
            <w:bottom w:val="none" w:sz="0" w:space="0" w:color="auto"/>
            <w:right w:val="none" w:sz="0" w:space="0" w:color="auto"/>
          </w:divBdr>
        </w:div>
        <w:div w:id="1405952087">
          <w:marLeft w:val="0"/>
          <w:marRight w:val="0"/>
          <w:marTop w:val="0"/>
          <w:marBottom w:val="0"/>
          <w:divBdr>
            <w:top w:val="none" w:sz="0" w:space="0" w:color="auto"/>
            <w:left w:val="none" w:sz="0" w:space="0" w:color="auto"/>
            <w:bottom w:val="none" w:sz="0" w:space="0" w:color="auto"/>
            <w:right w:val="none" w:sz="0" w:space="0" w:color="auto"/>
          </w:divBdr>
        </w:div>
        <w:div w:id="997461847">
          <w:marLeft w:val="0"/>
          <w:marRight w:val="0"/>
          <w:marTop w:val="0"/>
          <w:marBottom w:val="0"/>
          <w:divBdr>
            <w:top w:val="none" w:sz="0" w:space="0" w:color="auto"/>
            <w:left w:val="none" w:sz="0" w:space="0" w:color="auto"/>
            <w:bottom w:val="none" w:sz="0" w:space="0" w:color="auto"/>
            <w:right w:val="none" w:sz="0" w:space="0" w:color="auto"/>
          </w:divBdr>
        </w:div>
        <w:div w:id="2126996066">
          <w:marLeft w:val="0"/>
          <w:marRight w:val="0"/>
          <w:marTop w:val="0"/>
          <w:marBottom w:val="0"/>
          <w:divBdr>
            <w:top w:val="none" w:sz="0" w:space="0" w:color="auto"/>
            <w:left w:val="none" w:sz="0" w:space="0" w:color="auto"/>
            <w:bottom w:val="none" w:sz="0" w:space="0" w:color="auto"/>
            <w:right w:val="none" w:sz="0" w:space="0" w:color="auto"/>
          </w:divBdr>
        </w:div>
        <w:div w:id="1679456518">
          <w:marLeft w:val="0"/>
          <w:marRight w:val="0"/>
          <w:marTop w:val="0"/>
          <w:marBottom w:val="0"/>
          <w:divBdr>
            <w:top w:val="none" w:sz="0" w:space="0" w:color="auto"/>
            <w:left w:val="none" w:sz="0" w:space="0" w:color="auto"/>
            <w:bottom w:val="none" w:sz="0" w:space="0" w:color="auto"/>
            <w:right w:val="none" w:sz="0" w:space="0" w:color="auto"/>
          </w:divBdr>
        </w:div>
        <w:div w:id="212428073">
          <w:marLeft w:val="0"/>
          <w:marRight w:val="0"/>
          <w:marTop w:val="0"/>
          <w:marBottom w:val="0"/>
          <w:divBdr>
            <w:top w:val="none" w:sz="0" w:space="0" w:color="auto"/>
            <w:left w:val="none" w:sz="0" w:space="0" w:color="auto"/>
            <w:bottom w:val="none" w:sz="0" w:space="0" w:color="auto"/>
            <w:right w:val="none" w:sz="0" w:space="0" w:color="auto"/>
          </w:divBdr>
        </w:div>
        <w:div w:id="227542241">
          <w:marLeft w:val="0"/>
          <w:marRight w:val="0"/>
          <w:marTop w:val="0"/>
          <w:marBottom w:val="0"/>
          <w:divBdr>
            <w:top w:val="none" w:sz="0" w:space="0" w:color="auto"/>
            <w:left w:val="none" w:sz="0" w:space="0" w:color="auto"/>
            <w:bottom w:val="none" w:sz="0" w:space="0" w:color="auto"/>
            <w:right w:val="none" w:sz="0" w:space="0" w:color="auto"/>
          </w:divBdr>
        </w:div>
        <w:div w:id="1067386948">
          <w:marLeft w:val="0"/>
          <w:marRight w:val="0"/>
          <w:marTop w:val="0"/>
          <w:marBottom w:val="0"/>
          <w:divBdr>
            <w:top w:val="none" w:sz="0" w:space="0" w:color="auto"/>
            <w:left w:val="none" w:sz="0" w:space="0" w:color="auto"/>
            <w:bottom w:val="none" w:sz="0" w:space="0" w:color="auto"/>
            <w:right w:val="none" w:sz="0" w:space="0" w:color="auto"/>
          </w:divBdr>
        </w:div>
        <w:div w:id="378821618">
          <w:marLeft w:val="0"/>
          <w:marRight w:val="0"/>
          <w:marTop w:val="0"/>
          <w:marBottom w:val="0"/>
          <w:divBdr>
            <w:top w:val="none" w:sz="0" w:space="0" w:color="auto"/>
            <w:left w:val="none" w:sz="0" w:space="0" w:color="auto"/>
            <w:bottom w:val="none" w:sz="0" w:space="0" w:color="auto"/>
            <w:right w:val="none" w:sz="0" w:space="0" w:color="auto"/>
          </w:divBdr>
        </w:div>
        <w:div w:id="1681615028">
          <w:marLeft w:val="0"/>
          <w:marRight w:val="0"/>
          <w:marTop w:val="0"/>
          <w:marBottom w:val="0"/>
          <w:divBdr>
            <w:top w:val="none" w:sz="0" w:space="0" w:color="auto"/>
            <w:left w:val="none" w:sz="0" w:space="0" w:color="auto"/>
            <w:bottom w:val="none" w:sz="0" w:space="0" w:color="auto"/>
            <w:right w:val="none" w:sz="0" w:space="0" w:color="auto"/>
          </w:divBdr>
        </w:div>
        <w:div w:id="1955402366">
          <w:marLeft w:val="0"/>
          <w:marRight w:val="0"/>
          <w:marTop w:val="0"/>
          <w:marBottom w:val="0"/>
          <w:divBdr>
            <w:top w:val="none" w:sz="0" w:space="0" w:color="auto"/>
            <w:left w:val="none" w:sz="0" w:space="0" w:color="auto"/>
            <w:bottom w:val="none" w:sz="0" w:space="0" w:color="auto"/>
            <w:right w:val="none" w:sz="0" w:space="0" w:color="auto"/>
          </w:divBdr>
        </w:div>
        <w:div w:id="2027319004">
          <w:marLeft w:val="0"/>
          <w:marRight w:val="0"/>
          <w:marTop w:val="0"/>
          <w:marBottom w:val="0"/>
          <w:divBdr>
            <w:top w:val="none" w:sz="0" w:space="0" w:color="auto"/>
            <w:left w:val="none" w:sz="0" w:space="0" w:color="auto"/>
            <w:bottom w:val="none" w:sz="0" w:space="0" w:color="auto"/>
            <w:right w:val="none" w:sz="0" w:space="0" w:color="auto"/>
          </w:divBdr>
        </w:div>
        <w:div w:id="317535366">
          <w:marLeft w:val="0"/>
          <w:marRight w:val="0"/>
          <w:marTop w:val="0"/>
          <w:marBottom w:val="0"/>
          <w:divBdr>
            <w:top w:val="none" w:sz="0" w:space="0" w:color="auto"/>
            <w:left w:val="none" w:sz="0" w:space="0" w:color="auto"/>
            <w:bottom w:val="none" w:sz="0" w:space="0" w:color="auto"/>
            <w:right w:val="none" w:sz="0" w:space="0" w:color="auto"/>
          </w:divBdr>
        </w:div>
        <w:div w:id="179978213">
          <w:marLeft w:val="0"/>
          <w:marRight w:val="0"/>
          <w:marTop w:val="0"/>
          <w:marBottom w:val="0"/>
          <w:divBdr>
            <w:top w:val="none" w:sz="0" w:space="0" w:color="auto"/>
            <w:left w:val="none" w:sz="0" w:space="0" w:color="auto"/>
            <w:bottom w:val="none" w:sz="0" w:space="0" w:color="auto"/>
            <w:right w:val="none" w:sz="0" w:space="0" w:color="auto"/>
          </w:divBdr>
        </w:div>
        <w:div w:id="1374504411">
          <w:marLeft w:val="0"/>
          <w:marRight w:val="0"/>
          <w:marTop w:val="0"/>
          <w:marBottom w:val="0"/>
          <w:divBdr>
            <w:top w:val="none" w:sz="0" w:space="0" w:color="auto"/>
            <w:left w:val="none" w:sz="0" w:space="0" w:color="auto"/>
            <w:bottom w:val="none" w:sz="0" w:space="0" w:color="auto"/>
            <w:right w:val="none" w:sz="0" w:space="0" w:color="auto"/>
          </w:divBdr>
        </w:div>
        <w:div w:id="1870994030">
          <w:marLeft w:val="0"/>
          <w:marRight w:val="0"/>
          <w:marTop w:val="0"/>
          <w:marBottom w:val="0"/>
          <w:divBdr>
            <w:top w:val="none" w:sz="0" w:space="0" w:color="auto"/>
            <w:left w:val="none" w:sz="0" w:space="0" w:color="auto"/>
            <w:bottom w:val="none" w:sz="0" w:space="0" w:color="auto"/>
            <w:right w:val="none" w:sz="0" w:space="0" w:color="auto"/>
          </w:divBdr>
        </w:div>
        <w:div w:id="2048069546">
          <w:marLeft w:val="0"/>
          <w:marRight w:val="0"/>
          <w:marTop w:val="0"/>
          <w:marBottom w:val="0"/>
          <w:divBdr>
            <w:top w:val="none" w:sz="0" w:space="0" w:color="auto"/>
            <w:left w:val="none" w:sz="0" w:space="0" w:color="auto"/>
            <w:bottom w:val="none" w:sz="0" w:space="0" w:color="auto"/>
            <w:right w:val="none" w:sz="0" w:space="0" w:color="auto"/>
          </w:divBdr>
        </w:div>
        <w:div w:id="1797487550">
          <w:marLeft w:val="0"/>
          <w:marRight w:val="0"/>
          <w:marTop w:val="0"/>
          <w:marBottom w:val="0"/>
          <w:divBdr>
            <w:top w:val="none" w:sz="0" w:space="0" w:color="auto"/>
            <w:left w:val="none" w:sz="0" w:space="0" w:color="auto"/>
            <w:bottom w:val="none" w:sz="0" w:space="0" w:color="auto"/>
            <w:right w:val="none" w:sz="0" w:space="0" w:color="auto"/>
          </w:divBdr>
        </w:div>
        <w:div w:id="1707753933">
          <w:marLeft w:val="0"/>
          <w:marRight w:val="0"/>
          <w:marTop w:val="0"/>
          <w:marBottom w:val="0"/>
          <w:divBdr>
            <w:top w:val="none" w:sz="0" w:space="0" w:color="auto"/>
            <w:left w:val="none" w:sz="0" w:space="0" w:color="auto"/>
            <w:bottom w:val="none" w:sz="0" w:space="0" w:color="auto"/>
            <w:right w:val="none" w:sz="0" w:space="0" w:color="auto"/>
          </w:divBdr>
        </w:div>
        <w:div w:id="1576747369">
          <w:marLeft w:val="0"/>
          <w:marRight w:val="0"/>
          <w:marTop w:val="0"/>
          <w:marBottom w:val="0"/>
          <w:divBdr>
            <w:top w:val="none" w:sz="0" w:space="0" w:color="auto"/>
            <w:left w:val="none" w:sz="0" w:space="0" w:color="auto"/>
            <w:bottom w:val="none" w:sz="0" w:space="0" w:color="auto"/>
            <w:right w:val="none" w:sz="0" w:space="0" w:color="auto"/>
          </w:divBdr>
        </w:div>
        <w:div w:id="2046129690">
          <w:marLeft w:val="0"/>
          <w:marRight w:val="0"/>
          <w:marTop w:val="0"/>
          <w:marBottom w:val="0"/>
          <w:divBdr>
            <w:top w:val="none" w:sz="0" w:space="0" w:color="auto"/>
            <w:left w:val="none" w:sz="0" w:space="0" w:color="auto"/>
            <w:bottom w:val="none" w:sz="0" w:space="0" w:color="auto"/>
            <w:right w:val="none" w:sz="0" w:space="0" w:color="auto"/>
          </w:divBdr>
        </w:div>
        <w:div w:id="1925147145">
          <w:marLeft w:val="0"/>
          <w:marRight w:val="0"/>
          <w:marTop w:val="0"/>
          <w:marBottom w:val="0"/>
          <w:divBdr>
            <w:top w:val="none" w:sz="0" w:space="0" w:color="auto"/>
            <w:left w:val="none" w:sz="0" w:space="0" w:color="auto"/>
            <w:bottom w:val="none" w:sz="0" w:space="0" w:color="auto"/>
            <w:right w:val="none" w:sz="0" w:space="0" w:color="auto"/>
          </w:divBdr>
        </w:div>
        <w:div w:id="109251157">
          <w:marLeft w:val="0"/>
          <w:marRight w:val="0"/>
          <w:marTop w:val="0"/>
          <w:marBottom w:val="0"/>
          <w:divBdr>
            <w:top w:val="none" w:sz="0" w:space="0" w:color="auto"/>
            <w:left w:val="none" w:sz="0" w:space="0" w:color="auto"/>
            <w:bottom w:val="none" w:sz="0" w:space="0" w:color="auto"/>
            <w:right w:val="none" w:sz="0" w:space="0" w:color="auto"/>
          </w:divBdr>
        </w:div>
        <w:div w:id="1682900830">
          <w:marLeft w:val="0"/>
          <w:marRight w:val="0"/>
          <w:marTop w:val="0"/>
          <w:marBottom w:val="0"/>
          <w:divBdr>
            <w:top w:val="none" w:sz="0" w:space="0" w:color="auto"/>
            <w:left w:val="none" w:sz="0" w:space="0" w:color="auto"/>
            <w:bottom w:val="none" w:sz="0" w:space="0" w:color="auto"/>
            <w:right w:val="none" w:sz="0" w:space="0" w:color="auto"/>
          </w:divBdr>
        </w:div>
        <w:div w:id="556161680">
          <w:marLeft w:val="0"/>
          <w:marRight w:val="0"/>
          <w:marTop w:val="0"/>
          <w:marBottom w:val="0"/>
          <w:divBdr>
            <w:top w:val="none" w:sz="0" w:space="0" w:color="auto"/>
            <w:left w:val="none" w:sz="0" w:space="0" w:color="auto"/>
            <w:bottom w:val="none" w:sz="0" w:space="0" w:color="auto"/>
            <w:right w:val="none" w:sz="0" w:space="0" w:color="auto"/>
          </w:divBdr>
        </w:div>
        <w:div w:id="1877158950">
          <w:marLeft w:val="0"/>
          <w:marRight w:val="0"/>
          <w:marTop w:val="0"/>
          <w:marBottom w:val="0"/>
          <w:divBdr>
            <w:top w:val="none" w:sz="0" w:space="0" w:color="auto"/>
            <w:left w:val="none" w:sz="0" w:space="0" w:color="auto"/>
            <w:bottom w:val="none" w:sz="0" w:space="0" w:color="auto"/>
            <w:right w:val="none" w:sz="0" w:space="0" w:color="auto"/>
          </w:divBdr>
        </w:div>
        <w:div w:id="913003630">
          <w:marLeft w:val="0"/>
          <w:marRight w:val="0"/>
          <w:marTop w:val="0"/>
          <w:marBottom w:val="0"/>
          <w:divBdr>
            <w:top w:val="none" w:sz="0" w:space="0" w:color="auto"/>
            <w:left w:val="none" w:sz="0" w:space="0" w:color="auto"/>
            <w:bottom w:val="none" w:sz="0" w:space="0" w:color="auto"/>
            <w:right w:val="none" w:sz="0" w:space="0" w:color="auto"/>
          </w:divBdr>
        </w:div>
        <w:div w:id="439035242">
          <w:marLeft w:val="0"/>
          <w:marRight w:val="0"/>
          <w:marTop w:val="0"/>
          <w:marBottom w:val="0"/>
          <w:divBdr>
            <w:top w:val="none" w:sz="0" w:space="0" w:color="auto"/>
            <w:left w:val="none" w:sz="0" w:space="0" w:color="auto"/>
            <w:bottom w:val="none" w:sz="0" w:space="0" w:color="auto"/>
            <w:right w:val="none" w:sz="0" w:space="0" w:color="auto"/>
          </w:divBdr>
        </w:div>
        <w:div w:id="1812864348">
          <w:marLeft w:val="0"/>
          <w:marRight w:val="0"/>
          <w:marTop w:val="0"/>
          <w:marBottom w:val="0"/>
          <w:divBdr>
            <w:top w:val="none" w:sz="0" w:space="0" w:color="auto"/>
            <w:left w:val="none" w:sz="0" w:space="0" w:color="auto"/>
            <w:bottom w:val="none" w:sz="0" w:space="0" w:color="auto"/>
            <w:right w:val="none" w:sz="0" w:space="0" w:color="auto"/>
          </w:divBdr>
        </w:div>
        <w:div w:id="1798795589">
          <w:marLeft w:val="0"/>
          <w:marRight w:val="0"/>
          <w:marTop w:val="0"/>
          <w:marBottom w:val="0"/>
          <w:divBdr>
            <w:top w:val="none" w:sz="0" w:space="0" w:color="auto"/>
            <w:left w:val="none" w:sz="0" w:space="0" w:color="auto"/>
            <w:bottom w:val="none" w:sz="0" w:space="0" w:color="auto"/>
            <w:right w:val="none" w:sz="0" w:space="0" w:color="auto"/>
          </w:divBdr>
        </w:div>
        <w:div w:id="90051426">
          <w:marLeft w:val="0"/>
          <w:marRight w:val="0"/>
          <w:marTop w:val="0"/>
          <w:marBottom w:val="0"/>
          <w:divBdr>
            <w:top w:val="none" w:sz="0" w:space="0" w:color="auto"/>
            <w:left w:val="none" w:sz="0" w:space="0" w:color="auto"/>
            <w:bottom w:val="none" w:sz="0" w:space="0" w:color="auto"/>
            <w:right w:val="none" w:sz="0" w:space="0" w:color="auto"/>
          </w:divBdr>
        </w:div>
        <w:div w:id="348799363">
          <w:marLeft w:val="0"/>
          <w:marRight w:val="0"/>
          <w:marTop w:val="0"/>
          <w:marBottom w:val="0"/>
          <w:divBdr>
            <w:top w:val="none" w:sz="0" w:space="0" w:color="auto"/>
            <w:left w:val="none" w:sz="0" w:space="0" w:color="auto"/>
            <w:bottom w:val="none" w:sz="0" w:space="0" w:color="auto"/>
            <w:right w:val="none" w:sz="0" w:space="0" w:color="auto"/>
          </w:divBdr>
        </w:div>
        <w:div w:id="1380975616">
          <w:marLeft w:val="0"/>
          <w:marRight w:val="0"/>
          <w:marTop w:val="0"/>
          <w:marBottom w:val="0"/>
          <w:divBdr>
            <w:top w:val="none" w:sz="0" w:space="0" w:color="auto"/>
            <w:left w:val="none" w:sz="0" w:space="0" w:color="auto"/>
            <w:bottom w:val="none" w:sz="0" w:space="0" w:color="auto"/>
            <w:right w:val="none" w:sz="0" w:space="0" w:color="auto"/>
          </w:divBdr>
        </w:div>
        <w:div w:id="207766120">
          <w:marLeft w:val="0"/>
          <w:marRight w:val="0"/>
          <w:marTop w:val="0"/>
          <w:marBottom w:val="0"/>
          <w:divBdr>
            <w:top w:val="none" w:sz="0" w:space="0" w:color="auto"/>
            <w:left w:val="none" w:sz="0" w:space="0" w:color="auto"/>
            <w:bottom w:val="none" w:sz="0" w:space="0" w:color="auto"/>
            <w:right w:val="none" w:sz="0" w:space="0" w:color="auto"/>
          </w:divBdr>
        </w:div>
        <w:div w:id="618218645">
          <w:marLeft w:val="0"/>
          <w:marRight w:val="0"/>
          <w:marTop w:val="0"/>
          <w:marBottom w:val="0"/>
          <w:divBdr>
            <w:top w:val="none" w:sz="0" w:space="0" w:color="auto"/>
            <w:left w:val="none" w:sz="0" w:space="0" w:color="auto"/>
            <w:bottom w:val="none" w:sz="0" w:space="0" w:color="auto"/>
            <w:right w:val="none" w:sz="0" w:space="0" w:color="auto"/>
          </w:divBdr>
        </w:div>
        <w:div w:id="887106245">
          <w:marLeft w:val="0"/>
          <w:marRight w:val="0"/>
          <w:marTop w:val="0"/>
          <w:marBottom w:val="0"/>
          <w:divBdr>
            <w:top w:val="none" w:sz="0" w:space="0" w:color="auto"/>
            <w:left w:val="none" w:sz="0" w:space="0" w:color="auto"/>
            <w:bottom w:val="none" w:sz="0" w:space="0" w:color="auto"/>
            <w:right w:val="none" w:sz="0" w:space="0" w:color="auto"/>
          </w:divBdr>
        </w:div>
        <w:div w:id="1521817406">
          <w:marLeft w:val="0"/>
          <w:marRight w:val="0"/>
          <w:marTop w:val="0"/>
          <w:marBottom w:val="0"/>
          <w:divBdr>
            <w:top w:val="none" w:sz="0" w:space="0" w:color="auto"/>
            <w:left w:val="none" w:sz="0" w:space="0" w:color="auto"/>
            <w:bottom w:val="none" w:sz="0" w:space="0" w:color="auto"/>
            <w:right w:val="none" w:sz="0" w:space="0" w:color="auto"/>
          </w:divBdr>
        </w:div>
        <w:div w:id="902565912">
          <w:marLeft w:val="0"/>
          <w:marRight w:val="0"/>
          <w:marTop w:val="0"/>
          <w:marBottom w:val="0"/>
          <w:divBdr>
            <w:top w:val="none" w:sz="0" w:space="0" w:color="auto"/>
            <w:left w:val="none" w:sz="0" w:space="0" w:color="auto"/>
            <w:bottom w:val="none" w:sz="0" w:space="0" w:color="auto"/>
            <w:right w:val="none" w:sz="0" w:space="0" w:color="auto"/>
          </w:divBdr>
        </w:div>
        <w:div w:id="2038383238">
          <w:marLeft w:val="0"/>
          <w:marRight w:val="0"/>
          <w:marTop w:val="0"/>
          <w:marBottom w:val="0"/>
          <w:divBdr>
            <w:top w:val="none" w:sz="0" w:space="0" w:color="auto"/>
            <w:left w:val="none" w:sz="0" w:space="0" w:color="auto"/>
            <w:bottom w:val="none" w:sz="0" w:space="0" w:color="auto"/>
            <w:right w:val="none" w:sz="0" w:space="0" w:color="auto"/>
          </w:divBdr>
        </w:div>
        <w:div w:id="990212134">
          <w:marLeft w:val="0"/>
          <w:marRight w:val="0"/>
          <w:marTop w:val="0"/>
          <w:marBottom w:val="0"/>
          <w:divBdr>
            <w:top w:val="none" w:sz="0" w:space="0" w:color="auto"/>
            <w:left w:val="none" w:sz="0" w:space="0" w:color="auto"/>
            <w:bottom w:val="none" w:sz="0" w:space="0" w:color="auto"/>
            <w:right w:val="none" w:sz="0" w:space="0" w:color="auto"/>
          </w:divBdr>
        </w:div>
        <w:div w:id="356079007">
          <w:marLeft w:val="0"/>
          <w:marRight w:val="0"/>
          <w:marTop w:val="0"/>
          <w:marBottom w:val="0"/>
          <w:divBdr>
            <w:top w:val="none" w:sz="0" w:space="0" w:color="auto"/>
            <w:left w:val="none" w:sz="0" w:space="0" w:color="auto"/>
            <w:bottom w:val="none" w:sz="0" w:space="0" w:color="auto"/>
            <w:right w:val="none" w:sz="0" w:space="0" w:color="auto"/>
          </w:divBdr>
        </w:div>
        <w:div w:id="1297570193">
          <w:marLeft w:val="0"/>
          <w:marRight w:val="0"/>
          <w:marTop w:val="0"/>
          <w:marBottom w:val="0"/>
          <w:divBdr>
            <w:top w:val="none" w:sz="0" w:space="0" w:color="auto"/>
            <w:left w:val="none" w:sz="0" w:space="0" w:color="auto"/>
            <w:bottom w:val="none" w:sz="0" w:space="0" w:color="auto"/>
            <w:right w:val="none" w:sz="0" w:space="0" w:color="auto"/>
          </w:divBdr>
        </w:div>
        <w:div w:id="940383326">
          <w:marLeft w:val="0"/>
          <w:marRight w:val="0"/>
          <w:marTop w:val="0"/>
          <w:marBottom w:val="0"/>
          <w:divBdr>
            <w:top w:val="none" w:sz="0" w:space="0" w:color="auto"/>
            <w:left w:val="none" w:sz="0" w:space="0" w:color="auto"/>
            <w:bottom w:val="none" w:sz="0" w:space="0" w:color="auto"/>
            <w:right w:val="none" w:sz="0" w:space="0" w:color="auto"/>
          </w:divBdr>
        </w:div>
        <w:div w:id="1184975571">
          <w:marLeft w:val="0"/>
          <w:marRight w:val="0"/>
          <w:marTop w:val="0"/>
          <w:marBottom w:val="0"/>
          <w:divBdr>
            <w:top w:val="none" w:sz="0" w:space="0" w:color="auto"/>
            <w:left w:val="none" w:sz="0" w:space="0" w:color="auto"/>
            <w:bottom w:val="none" w:sz="0" w:space="0" w:color="auto"/>
            <w:right w:val="none" w:sz="0" w:space="0" w:color="auto"/>
          </w:divBdr>
        </w:div>
        <w:div w:id="652216814">
          <w:marLeft w:val="0"/>
          <w:marRight w:val="0"/>
          <w:marTop w:val="0"/>
          <w:marBottom w:val="0"/>
          <w:divBdr>
            <w:top w:val="none" w:sz="0" w:space="0" w:color="auto"/>
            <w:left w:val="none" w:sz="0" w:space="0" w:color="auto"/>
            <w:bottom w:val="none" w:sz="0" w:space="0" w:color="auto"/>
            <w:right w:val="none" w:sz="0" w:space="0" w:color="auto"/>
          </w:divBdr>
        </w:div>
        <w:div w:id="2126658824">
          <w:marLeft w:val="0"/>
          <w:marRight w:val="0"/>
          <w:marTop w:val="0"/>
          <w:marBottom w:val="0"/>
          <w:divBdr>
            <w:top w:val="none" w:sz="0" w:space="0" w:color="auto"/>
            <w:left w:val="none" w:sz="0" w:space="0" w:color="auto"/>
            <w:bottom w:val="none" w:sz="0" w:space="0" w:color="auto"/>
            <w:right w:val="none" w:sz="0" w:space="0" w:color="auto"/>
          </w:divBdr>
        </w:div>
        <w:div w:id="1803185059">
          <w:marLeft w:val="0"/>
          <w:marRight w:val="0"/>
          <w:marTop w:val="0"/>
          <w:marBottom w:val="0"/>
          <w:divBdr>
            <w:top w:val="none" w:sz="0" w:space="0" w:color="auto"/>
            <w:left w:val="none" w:sz="0" w:space="0" w:color="auto"/>
            <w:bottom w:val="none" w:sz="0" w:space="0" w:color="auto"/>
            <w:right w:val="none" w:sz="0" w:space="0" w:color="auto"/>
          </w:divBdr>
        </w:div>
        <w:div w:id="1704478960">
          <w:marLeft w:val="0"/>
          <w:marRight w:val="0"/>
          <w:marTop w:val="0"/>
          <w:marBottom w:val="0"/>
          <w:divBdr>
            <w:top w:val="none" w:sz="0" w:space="0" w:color="auto"/>
            <w:left w:val="none" w:sz="0" w:space="0" w:color="auto"/>
            <w:bottom w:val="none" w:sz="0" w:space="0" w:color="auto"/>
            <w:right w:val="none" w:sz="0" w:space="0" w:color="auto"/>
          </w:divBdr>
        </w:div>
        <w:div w:id="928539764">
          <w:marLeft w:val="0"/>
          <w:marRight w:val="0"/>
          <w:marTop w:val="0"/>
          <w:marBottom w:val="0"/>
          <w:divBdr>
            <w:top w:val="none" w:sz="0" w:space="0" w:color="auto"/>
            <w:left w:val="none" w:sz="0" w:space="0" w:color="auto"/>
            <w:bottom w:val="none" w:sz="0" w:space="0" w:color="auto"/>
            <w:right w:val="none" w:sz="0" w:space="0" w:color="auto"/>
          </w:divBdr>
        </w:div>
        <w:div w:id="1575237534">
          <w:marLeft w:val="0"/>
          <w:marRight w:val="0"/>
          <w:marTop w:val="0"/>
          <w:marBottom w:val="0"/>
          <w:divBdr>
            <w:top w:val="none" w:sz="0" w:space="0" w:color="auto"/>
            <w:left w:val="none" w:sz="0" w:space="0" w:color="auto"/>
            <w:bottom w:val="none" w:sz="0" w:space="0" w:color="auto"/>
            <w:right w:val="none" w:sz="0" w:space="0" w:color="auto"/>
          </w:divBdr>
        </w:div>
        <w:div w:id="773943244">
          <w:marLeft w:val="0"/>
          <w:marRight w:val="0"/>
          <w:marTop w:val="0"/>
          <w:marBottom w:val="0"/>
          <w:divBdr>
            <w:top w:val="none" w:sz="0" w:space="0" w:color="auto"/>
            <w:left w:val="none" w:sz="0" w:space="0" w:color="auto"/>
            <w:bottom w:val="none" w:sz="0" w:space="0" w:color="auto"/>
            <w:right w:val="none" w:sz="0" w:space="0" w:color="auto"/>
          </w:divBdr>
        </w:div>
        <w:div w:id="457379540">
          <w:marLeft w:val="0"/>
          <w:marRight w:val="0"/>
          <w:marTop w:val="0"/>
          <w:marBottom w:val="0"/>
          <w:divBdr>
            <w:top w:val="none" w:sz="0" w:space="0" w:color="auto"/>
            <w:left w:val="none" w:sz="0" w:space="0" w:color="auto"/>
            <w:bottom w:val="none" w:sz="0" w:space="0" w:color="auto"/>
            <w:right w:val="none" w:sz="0" w:space="0" w:color="auto"/>
          </w:divBdr>
        </w:div>
        <w:div w:id="1879665459">
          <w:marLeft w:val="0"/>
          <w:marRight w:val="0"/>
          <w:marTop w:val="0"/>
          <w:marBottom w:val="0"/>
          <w:divBdr>
            <w:top w:val="none" w:sz="0" w:space="0" w:color="auto"/>
            <w:left w:val="none" w:sz="0" w:space="0" w:color="auto"/>
            <w:bottom w:val="none" w:sz="0" w:space="0" w:color="auto"/>
            <w:right w:val="none" w:sz="0" w:space="0" w:color="auto"/>
          </w:divBdr>
        </w:div>
        <w:div w:id="825588102">
          <w:marLeft w:val="0"/>
          <w:marRight w:val="0"/>
          <w:marTop w:val="0"/>
          <w:marBottom w:val="0"/>
          <w:divBdr>
            <w:top w:val="none" w:sz="0" w:space="0" w:color="auto"/>
            <w:left w:val="none" w:sz="0" w:space="0" w:color="auto"/>
            <w:bottom w:val="none" w:sz="0" w:space="0" w:color="auto"/>
            <w:right w:val="none" w:sz="0" w:space="0" w:color="auto"/>
          </w:divBdr>
        </w:div>
        <w:div w:id="1029332314">
          <w:marLeft w:val="0"/>
          <w:marRight w:val="0"/>
          <w:marTop w:val="0"/>
          <w:marBottom w:val="0"/>
          <w:divBdr>
            <w:top w:val="none" w:sz="0" w:space="0" w:color="auto"/>
            <w:left w:val="none" w:sz="0" w:space="0" w:color="auto"/>
            <w:bottom w:val="none" w:sz="0" w:space="0" w:color="auto"/>
            <w:right w:val="none" w:sz="0" w:space="0" w:color="auto"/>
          </w:divBdr>
        </w:div>
        <w:div w:id="1785466374">
          <w:marLeft w:val="0"/>
          <w:marRight w:val="0"/>
          <w:marTop w:val="0"/>
          <w:marBottom w:val="0"/>
          <w:divBdr>
            <w:top w:val="none" w:sz="0" w:space="0" w:color="auto"/>
            <w:left w:val="none" w:sz="0" w:space="0" w:color="auto"/>
            <w:bottom w:val="none" w:sz="0" w:space="0" w:color="auto"/>
            <w:right w:val="none" w:sz="0" w:space="0" w:color="auto"/>
          </w:divBdr>
        </w:div>
        <w:div w:id="383215711">
          <w:marLeft w:val="0"/>
          <w:marRight w:val="0"/>
          <w:marTop w:val="0"/>
          <w:marBottom w:val="0"/>
          <w:divBdr>
            <w:top w:val="none" w:sz="0" w:space="0" w:color="auto"/>
            <w:left w:val="none" w:sz="0" w:space="0" w:color="auto"/>
            <w:bottom w:val="none" w:sz="0" w:space="0" w:color="auto"/>
            <w:right w:val="none" w:sz="0" w:space="0" w:color="auto"/>
          </w:divBdr>
        </w:div>
        <w:div w:id="878930812">
          <w:marLeft w:val="0"/>
          <w:marRight w:val="0"/>
          <w:marTop w:val="0"/>
          <w:marBottom w:val="0"/>
          <w:divBdr>
            <w:top w:val="none" w:sz="0" w:space="0" w:color="auto"/>
            <w:left w:val="none" w:sz="0" w:space="0" w:color="auto"/>
            <w:bottom w:val="none" w:sz="0" w:space="0" w:color="auto"/>
            <w:right w:val="none" w:sz="0" w:space="0" w:color="auto"/>
          </w:divBdr>
        </w:div>
        <w:div w:id="540216421">
          <w:marLeft w:val="0"/>
          <w:marRight w:val="0"/>
          <w:marTop w:val="0"/>
          <w:marBottom w:val="0"/>
          <w:divBdr>
            <w:top w:val="none" w:sz="0" w:space="0" w:color="auto"/>
            <w:left w:val="none" w:sz="0" w:space="0" w:color="auto"/>
            <w:bottom w:val="none" w:sz="0" w:space="0" w:color="auto"/>
            <w:right w:val="none" w:sz="0" w:space="0" w:color="auto"/>
          </w:divBdr>
        </w:div>
        <w:div w:id="473067940">
          <w:marLeft w:val="0"/>
          <w:marRight w:val="0"/>
          <w:marTop w:val="0"/>
          <w:marBottom w:val="0"/>
          <w:divBdr>
            <w:top w:val="none" w:sz="0" w:space="0" w:color="auto"/>
            <w:left w:val="none" w:sz="0" w:space="0" w:color="auto"/>
            <w:bottom w:val="none" w:sz="0" w:space="0" w:color="auto"/>
            <w:right w:val="none" w:sz="0" w:space="0" w:color="auto"/>
          </w:divBdr>
        </w:div>
        <w:div w:id="1202476498">
          <w:marLeft w:val="0"/>
          <w:marRight w:val="0"/>
          <w:marTop w:val="0"/>
          <w:marBottom w:val="0"/>
          <w:divBdr>
            <w:top w:val="none" w:sz="0" w:space="0" w:color="auto"/>
            <w:left w:val="none" w:sz="0" w:space="0" w:color="auto"/>
            <w:bottom w:val="none" w:sz="0" w:space="0" w:color="auto"/>
            <w:right w:val="none" w:sz="0" w:space="0" w:color="auto"/>
          </w:divBdr>
        </w:div>
        <w:div w:id="1879004458">
          <w:marLeft w:val="0"/>
          <w:marRight w:val="0"/>
          <w:marTop w:val="0"/>
          <w:marBottom w:val="0"/>
          <w:divBdr>
            <w:top w:val="none" w:sz="0" w:space="0" w:color="auto"/>
            <w:left w:val="none" w:sz="0" w:space="0" w:color="auto"/>
            <w:bottom w:val="none" w:sz="0" w:space="0" w:color="auto"/>
            <w:right w:val="none" w:sz="0" w:space="0" w:color="auto"/>
          </w:divBdr>
        </w:div>
        <w:div w:id="1108551518">
          <w:marLeft w:val="0"/>
          <w:marRight w:val="0"/>
          <w:marTop w:val="0"/>
          <w:marBottom w:val="0"/>
          <w:divBdr>
            <w:top w:val="none" w:sz="0" w:space="0" w:color="auto"/>
            <w:left w:val="none" w:sz="0" w:space="0" w:color="auto"/>
            <w:bottom w:val="none" w:sz="0" w:space="0" w:color="auto"/>
            <w:right w:val="none" w:sz="0" w:space="0" w:color="auto"/>
          </w:divBdr>
        </w:div>
        <w:div w:id="1298101758">
          <w:marLeft w:val="0"/>
          <w:marRight w:val="0"/>
          <w:marTop w:val="0"/>
          <w:marBottom w:val="0"/>
          <w:divBdr>
            <w:top w:val="none" w:sz="0" w:space="0" w:color="auto"/>
            <w:left w:val="none" w:sz="0" w:space="0" w:color="auto"/>
            <w:bottom w:val="none" w:sz="0" w:space="0" w:color="auto"/>
            <w:right w:val="none" w:sz="0" w:space="0" w:color="auto"/>
          </w:divBdr>
        </w:div>
        <w:div w:id="941257765">
          <w:marLeft w:val="0"/>
          <w:marRight w:val="0"/>
          <w:marTop w:val="0"/>
          <w:marBottom w:val="0"/>
          <w:divBdr>
            <w:top w:val="none" w:sz="0" w:space="0" w:color="auto"/>
            <w:left w:val="none" w:sz="0" w:space="0" w:color="auto"/>
            <w:bottom w:val="none" w:sz="0" w:space="0" w:color="auto"/>
            <w:right w:val="none" w:sz="0" w:space="0" w:color="auto"/>
          </w:divBdr>
        </w:div>
        <w:div w:id="1728069383">
          <w:marLeft w:val="0"/>
          <w:marRight w:val="0"/>
          <w:marTop w:val="0"/>
          <w:marBottom w:val="0"/>
          <w:divBdr>
            <w:top w:val="none" w:sz="0" w:space="0" w:color="auto"/>
            <w:left w:val="none" w:sz="0" w:space="0" w:color="auto"/>
            <w:bottom w:val="none" w:sz="0" w:space="0" w:color="auto"/>
            <w:right w:val="none" w:sz="0" w:space="0" w:color="auto"/>
          </w:divBdr>
        </w:div>
        <w:div w:id="248928270">
          <w:marLeft w:val="0"/>
          <w:marRight w:val="0"/>
          <w:marTop w:val="0"/>
          <w:marBottom w:val="0"/>
          <w:divBdr>
            <w:top w:val="none" w:sz="0" w:space="0" w:color="auto"/>
            <w:left w:val="none" w:sz="0" w:space="0" w:color="auto"/>
            <w:bottom w:val="none" w:sz="0" w:space="0" w:color="auto"/>
            <w:right w:val="none" w:sz="0" w:space="0" w:color="auto"/>
          </w:divBdr>
        </w:div>
        <w:div w:id="965964030">
          <w:marLeft w:val="0"/>
          <w:marRight w:val="0"/>
          <w:marTop w:val="0"/>
          <w:marBottom w:val="0"/>
          <w:divBdr>
            <w:top w:val="none" w:sz="0" w:space="0" w:color="auto"/>
            <w:left w:val="none" w:sz="0" w:space="0" w:color="auto"/>
            <w:bottom w:val="none" w:sz="0" w:space="0" w:color="auto"/>
            <w:right w:val="none" w:sz="0" w:space="0" w:color="auto"/>
          </w:divBdr>
        </w:div>
        <w:div w:id="1477378208">
          <w:marLeft w:val="0"/>
          <w:marRight w:val="0"/>
          <w:marTop w:val="0"/>
          <w:marBottom w:val="0"/>
          <w:divBdr>
            <w:top w:val="none" w:sz="0" w:space="0" w:color="auto"/>
            <w:left w:val="none" w:sz="0" w:space="0" w:color="auto"/>
            <w:bottom w:val="none" w:sz="0" w:space="0" w:color="auto"/>
            <w:right w:val="none" w:sz="0" w:space="0" w:color="auto"/>
          </w:divBdr>
        </w:div>
        <w:div w:id="1920553478">
          <w:marLeft w:val="0"/>
          <w:marRight w:val="0"/>
          <w:marTop w:val="0"/>
          <w:marBottom w:val="0"/>
          <w:divBdr>
            <w:top w:val="none" w:sz="0" w:space="0" w:color="auto"/>
            <w:left w:val="none" w:sz="0" w:space="0" w:color="auto"/>
            <w:bottom w:val="none" w:sz="0" w:space="0" w:color="auto"/>
            <w:right w:val="none" w:sz="0" w:space="0" w:color="auto"/>
          </w:divBdr>
        </w:div>
        <w:div w:id="1612783410">
          <w:marLeft w:val="0"/>
          <w:marRight w:val="0"/>
          <w:marTop w:val="0"/>
          <w:marBottom w:val="0"/>
          <w:divBdr>
            <w:top w:val="none" w:sz="0" w:space="0" w:color="auto"/>
            <w:left w:val="none" w:sz="0" w:space="0" w:color="auto"/>
            <w:bottom w:val="none" w:sz="0" w:space="0" w:color="auto"/>
            <w:right w:val="none" w:sz="0" w:space="0" w:color="auto"/>
          </w:divBdr>
        </w:div>
        <w:div w:id="1406342126">
          <w:marLeft w:val="0"/>
          <w:marRight w:val="0"/>
          <w:marTop w:val="0"/>
          <w:marBottom w:val="0"/>
          <w:divBdr>
            <w:top w:val="none" w:sz="0" w:space="0" w:color="auto"/>
            <w:left w:val="none" w:sz="0" w:space="0" w:color="auto"/>
            <w:bottom w:val="none" w:sz="0" w:space="0" w:color="auto"/>
            <w:right w:val="none" w:sz="0" w:space="0" w:color="auto"/>
          </w:divBdr>
        </w:div>
        <w:div w:id="744259291">
          <w:marLeft w:val="0"/>
          <w:marRight w:val="0"/>
          <w:marTop w:val="0"/>
          <w:marBottom w:val="0"/>
          <w:divBdr>
            <w:top w:val="none" w:sz="0" w:space="0" w:color="auto"/>
            <w:left w:val="none" w:sz="0" w:space="0" w:color="auto"/>
            <w:bottom w:val="none" w:sz="0" w:space="0" w:color="auto"/>
            <w:right w:val="none" w:sz="0" w:space="0" w:color="auto"/>
          </w:divBdr>
        </w:div>
        <w:div w:id="1209226430">
          <w:marLeft w:val="0"/>
          <w:marRight w:val="0"/>
          <w:marTop w:val="0"/>
          <w:marBottom w:val="0"/>
          <w:divBdr>
            <w:top w:val="none" w:sz="0" w:space="0" w:color="auto"/>
            <w:left w:val="none" w:sz="0" w:space="0" w:color="auto"/>
            <w:bottom w:val="none" w:sz="0" w:space="0" w:color="auto"/>
            <w:right w:val="none" w:sz="0" w:space="0" w:color="auto"/>
          </w:divBdr>
        </w:div>
        <w:div w:id="702437761">
          <w:marLeft w:val="0"/>
          <w:marRight w:val="0"/>
          <w:marTop w:val="0"/>
          <w:marBottom w:val="0"/>
          <w:divBdr>
            <w:top w:val="none" w:sz="0" w:space="0" w:color="auto"/>
            <w:left w:val="none" w:sz="0" w:space="0" w:color="auto"/>
            <w:bottom w:val="none" w:sz="0" w:space="0" w:color="auto"/>
            <w:right w:val="none" w:sz="0" w:space="0" w:color="auto"/>
          </w:divBdr>
        </w:div>
        <w:div w:id="1570068700">
          <w:marLeft w:val="0"/>
          <w:marRight w:val="0"/>
          <w:marTop w:val="0"/>
          <w:marBottom w:val="0"/>
          <w:divBdr>
            <w:top w:val="none" w:sz="0" w:space="0" w:color="auto"/>
            <w:left w:val="none" w:sz="0" w:space="0" w:color="auto"/>
            <w:bottom w:val="none" w:sz="0" w:space="0" w:color="auto"/>
            <w:right w:val="none" w:sz="0" w:space="0" w:color="auto"/>
          </w:divBdr>
        </w:div>
        <w:div w:id="253052647">
          <w:marLeft w:val="0"/>
          <w:marRight w:val="0"/>
          <w:marTop w:val="0"/>
          <w:marBottom w:val="0"/>
          <w:divBdr>
            <w:top w:val="none" w:sz="0" w:space="0" w:color="auto"/>
            <w:left w:val="none" w:sz="0" w:space="0" w:color="auto"/>
            <w:bottom w:val="none" w:sz="0" w:space="0" w:color="auto"/>
            <w:right w:val="none" w:sz="0" w:space="0" w:color="auto"/>
          </w:divBdr>
        </w:div>
        <w:div w:id="895701576">
          <w:marLeft w:val="0"/>
          <w:marRight w:val="0"/>
          <w:marTop w:val="0"/>
          <w:marBottom w:val="0"/>
          <w:divBdr>
            <w:top w:val="none" w:sz="0" w:space="0" w:color="auto"/>
            <w:left w:val="none" w:sz="0" w:space="0" w:color="auto"/>
            <w:bottom w:val="none" w:sz="0" w:space="0" w:color="auto"/>
            <w:right w:val="none" w:sz="0" w:space="0" w:color="auto"/>
          </w:divBdr>
        </w:div>
        <w:div w:id="1202207497">
          <w:marLeft w:val="0"/>
          <w:marRight w:val="0"/>
          <w:marTop w:val="0"/>
          <w:marBottom w:val="0"/>
          <w:divBdr>
            <w:top w:val="none" w:sz="0" w:space="0" w:color="auto"/>
            <w:left w:val="none" w:sz="0" w:space="0" w:color="auto"/>
            <w:bottom w:val="none" w:sz="0" w:space="0" w:color="auto"/>
            <w:right w:val="none" w:sz="0" w:space="0" w:color="auto"/>
          </w:divBdr>
        </w:div>
        <w:div w:id="1463966283">
          <w:marLeft w:val="0"/>
          <w:marRight w:val="0"/>
          <w:marTop w:val="0"/>
          <w:marBottom w:val="0"/>
          <w:divBdr>
            <w:top w:val="none" w:sz="0" w:space="0" w:color="auto"/>
            <w:left w:val="none" w:sz="0" w:space="0" w:color="auto"/>
            <w:bottom w:val="none" w:sz="0" w:space="0" w:color="auto"/>
            <w:right w:val="none" w:sz="0" w:space="0" w:color="auto"/>
          </w:divBdr>
        </w:div>
        <w:div w:id="314340400">
          <w:marLeft w:val="0"/>
          <w:marRight w:val="0"/>
          <w:marTop w:val="0"/>
          <w:marBottom w:val="0"/>
          <w:divBdr>
            <w:top w:val="none" w:sz="0" w:space="0" w:color="auto"/>
            <w:left w:val="none" w:sz="0" w:space="0" w:color="auto"/>
            <w:bottom w:val="none" w:sz="0" w:space="0" w:color="auto"/>
            <w:right w:val="none" w:sz="0" w:space="0" w:color="auto"/>
          </w:divBdr>
        </w:div>
        <w:div w:id="2061246024">
          <w:marLeft w:val="0"/>
          <w:marRight w:val="0"/>
          <w:marTop w:val="0"/>
          <w:marBottom w:val="0"/>
          <w:divBdr>
            <w:top w:val="none" w:sz="0" w:space="0" w:color="auto"/>
            <w:left w:val="none" w:sz="0" w:space="0" w:color="auto"/>
            <w:bottom w:val="none" w:sz="0" w:space="0" w:color="auto"/>
            <w:right w:val="none" w:sz="0" w:space="0" w:color="auto"/>
          </w:divBdr>
        </w:div>
        <w:div w:id="1031688716">
          <w:marLeft w:val="0"/>
          <w:marRight w:val="0"/>
          <w:marTop w:val="0"/>
          <w:marBottom w:val="0"/>
          <w:divBdr>
            <w:top w:val="none" w:sz="0" w:space="0" w:color="auto"/>
            <w:left w:val="none" w:sz="0" w:space="0" w:color="auto"/>
            <w:bottom w:val="none" w:sz="0" w:space="0" w:color="auto"/>
            <w:right w:val="none" w:sz="0" w:space="0" w:color="auto"/>
          </w:divBdr>
        </w:div>
        <w:div w:id="888684435">
          <w:marLeft w:val="0"/>
          <w:marRight w:val="0"/>
          <w:marTop w:val="0"/>
          <w:marBottom w:val="0"/>
          <w:divBdr>
            <w:top w:val="none" w:sz="0" w:space="0" w:color="auto"/>
            <w:left w:val="none" w:sz="0" w:space="0" w:color="auto"/>
            <w:bottom w:val="none" w:sz="0" w:space="0" w:color="auto"/>
            <w:right w:val="none" w:sz="0" w:space="0" w:color="auto"/>
          </w:divBdr>
        </w:div>
        <w:div w:id="395207760">
          <w:marLeft w:val="0"/>
          <w:marRight w:val="0"/>
          <w:marTop w:val="0"/>
          <w:marBottom w:val="0"/>
          <w:divBdr>
            <w:top w:val="none" w:sz="0" w:space="0" w:color="auto"/>
            <w:left w:val="none" w:sz="0" w:space="0" w:color="auto"/>
            <w:bottom w:val="none" w:sz="0" w:space="0" w:color="auto"/>
            <w:right w:val="none" w:sz="0" w:space="0" w:color="auto"/>
          </w:divBdr>
        </w:div>
        <w:div w:id="59250553">
          <w:marLeft w:val="0"/>
          <w:marRight w:val="0"/>
          <w:marTop w:val="0"/>
          <w:marBottom w:val="0"/>
          <w:divBdr>
            <w:top w:val="none" w:sz="0" w:space="0" w:color="auto"/>
            <w:left w:val="none" w:sz="0" w:space="0" w:color="auto"/>
            <w:bottom w:val="none" w:sz="0" w:space="0" w:color="auto"/>
            <w:right w:val="none" w:sz="0" w:space="0" w:color="auto"/>
          </w:divBdr>
        </w:div>
        <w:div w:id="299967453">
          <w:marLeft w:val="0"/>
          <w:marRight w:val="0"/>
          <w:marTop w:val="0"/>
          <w:marBottom w:val="0"/>
          <w:divBdr>
            <w:top w:val="none" w:sz="0" w:space="0" w:color="auto"/>
            <w:left w:val="none" w:sz="0" w:space="0" w:color="auto"/>
            <w:bottom w:val="none" w:sz="0" w:space="0" w:color="auto"/>
            <w:right w:val="none" w:sz="0" w:space="0" w:color="auto"/>
          </w:divBdr>
        </w:div>
        <w:div w:id="1612124162">
          <w:marLeft w:val="0"/>
          <w:marRight w:val="0"/>
          <w:marTop w:val="0"/>
          <w:marBottom w:val="0"/>
          <w:divBdr>
            <w:top w:val="none" w:sz="0" w:space="0" w:color="auto"/>
            <w:left w:val="none" w:sz="0" w:space="0" w:color="auto"/>
            <w:bottom w:val="none" w:sz="0" w:space="0" w:color="auto"/>
            <w:right w:val="none" w:sz="0" w:space="0" w:color="auto"/>
          </w:divBdr>
        </w:div>
        <w:div w:id="755981781">
          <w:marLeft w:val="0"/>
          <w:marRight w:val="0"/>
          <w:marTop w:val="0"/>
          <w:marBottom w:val="0"/>
          <w:divBdr>
            <w:top w:val="none" w:sz="0" w:space="0" w:color="auto"/>
            <w:left w:val="none" w:sz="0" w:space="0" w:color="auto"/>
            <w:bottom w:val="none" w:sz="0" w:space="0" w:color="auto"/>
            <w:right w:val="none" w:sz="0" w:space="0" w:color="auto"/>
          </w:divBdr>
        </w:div>
        <w:div w:id="1229265353">
          <w:marLeft w:val="0"/>
          <w:marRight w:val="0"/>
          <w:marTop w:val="0"/>
          <w:marBottom w:val="0"/>
          <w:divBdr>
            <w:top w:val="none" w:sz="0" w:space="0" w:color="auto"/>
            <w:left w:val="none" w:sz="0" w:space="0" w:color="auto"/>
            <w:bottom w:val="none" w:sz="0" w:space="0" w:color="auto"/>
            <w:right w:val="none" w:sz="0" w:space="0" w:color="auto"/>
          </w:divBdr>
        </w:div>
        <w:div w:id="1132021227">
          <w:marLeft w:val="0"/>
          <w:marRight w:val="0"/>
          <w:marTop w:val="0"/>
          <w:marBottom w:val="0"/>
          <w:divBdr>
            <w:top w:val="none" w:sz="0" w:space="0" w:color="auto"/>
            <w:left w:val="none" w:sz="0" w:space="0" w:color="auto"/>
            <w:bottom w:val="none" w:sz="0" w:space="0" w:color="auto"/>
            <w:right w:val="none" w:sz="0" w:space="0" w:color="auto"/>
          </w:divBdr>
        </w:div>
        <w:div w:id="1891570813">
          <w:marLeft w:val="0"/>
          <w:marRight w:val="0"/>
          <w:marTop w:val="0"/>
          <w:marBottom w:val="0"/>
          <w:divBdr>
            <w:top w:val="none" w:sz="0" w:space="0" w:color="auto"/>
            <w:left w:val="none" w:sz="0" w:space="0" w:color="auto"/>
            <w:bottom w:val="none" w:sz="0" w:space="0" w:color="auto"/>
            <w:right w:val="none" w:sz="0" w:space="0" w:color="auto"/>
          </w:divBdr>
        </w:div>
        <w:div w:id="187109972">
          <w:marLeft w:val="0"/>
          <w:marRight w:val="0"/>
          <w:marTop w:val="0"/>
          <w:marBottom w:val="0"/>
          <w:divBdr>
            <w:top w:val="none" w:sz="0" w:space="0" w:color="auto"/>
            <w:left w:val="none" w:sz="0" w:space="0" w:color="auto"/>
            <w:bottom w:val="none" w:sz="0" w:space="0" w:color="auto"/>
            <w:right w:val="none" w:sz="0" w:space="0" w:color="auto"/>
          </w:divBdr>
        </w:div>
        <w:div w:id="577132678">
          <w:marLeft w:val="0"/>
          <w:marRight w:val="0"/>
          <w:marTop w:val="0"/>
          <w:marBottom w:val="0"/>
          <w:divBdr>
            <w:top w:val="none" w:sz="0" w:space="0" w:color="auto"/>
            <w:left w:val="none" w:sz="0" w:space="0" w:color="auto"/>
            <w:bottom w:val="none" w:sz="0" w:space="0" w:color="auto"/>
            <w:right w:val="none" w:sz="0" w:space="0" w:color="auto"/>
          </w:divBdr>
        </w:div>
        <w:div w:id="513494588">
          <w:marLeft w:val="0"/>
          <w:marRight w:val="0"/>
          <w:marTop w:val="0"/>
          <w:marBottom w:val="0"/>
          <w:divBdr>
            <w:top w:val="none" w:sz="0" w:space="0" w:color="auto"/>
            <w:left w:val="none" w:sz="0" w:space="0" w:color="auto"/>
            <w:bottom w:val="none" w:sz="0" w:space="0" w:color="auto"/>
            <w:right w:val="none" w:sz="0" w:space="0" w:color="auto"/>
          </w:divBdr>
        </w:div>
        <w:div w:id="1981109375">
          <w:marLeft w:val="0"/>
          <w:marRight w:val="0"/>
          <w:marTop w:val="0"/>
          <w:marBottom w:val="0"/>
          <w:divBdr>
            <w:top w:val="none" w:sz="0" w:space="0" w:color="auto"/>
            <w:left w:val="none" w:sz="0" w:space="0" w:color="auto"/>
            <w:bottom w:val="none" w:sz="0" w:space="0" w:color="auto"/>
            <w:right w:val="none" w:sz="0" w:space="0" w:color="auto"/>
          </w:divBdr>
        </w:div>
        <w:div w:id="592009877">
          <w:marLeft w:val="0"/>
          <w:marRight w:val="0"/>
          <w:marTop w:val="0"/>
          <w:marBottom w:val="0"/>
          <w:divBdr>
            <w:top w:val="none" w:sz="0" w:space="0" w:color="auto"/>
            <w:left w:val="none" w:sz="0" w:space="0" w:color="auto"/>
            <w:bottom w:val="none" w:sz="0" w:space="0" w:color="auto"/>
            <w:right w:val="none" w:sz="0" w:space="0" w:color="auto"/>
          </w:divBdr>
        </w:div>
        <w:div w:id="429162451">
          <w:marLeft w:val="0"/>
          <w:marRight w:val="0"/>
          <w:marTop w:val="0"/>
          <w:marBottom w:val="0"/>
          <w:divBdr>
            <w:top w:val="none" w:sz="0" w:space="0" w:color="auto"/>
            <w:left w:val="none" w:sz="0" w:space="0" w:color="auto"/>
            <w:bottom w:val="none" w:sz="0" w:space="0" w:color="auto"/>
            <w:right w:val="none" w:sz="0" w:space="0" w:color="auto"/>
          </w:divBdr>
        </w:div>
        <w:div w:id="1954050169">
          <w:marLeft w:val="0"/>
          <w:marRight w:val="0"/>
          <w:marTop w:val="0"/>
          <w:marBottom w:val="0"/>
          <w:divBdr>
            <w:top w:val="none" w:sz="0" w:space="0" w:color="auto"/>
            <w:left w:val="none" w:sz="0" w:space="0" w:color="auto"/>
            <w:bottom w:val="none" w:sz="0" w:space="0" w:color="auto"/>
            <w:right w:val="none" w:sz="0" w:space="0" w:color="auto"/>
          </w:divBdr>
        </w:div>
        <w:div w:id="154952384">
          <w:marLeft w:val="0"/>
          <w:marRight w:val="0"/>
          <w:marTop w:val="0"/>
          <w:marBottom w:val="0"/>
          <w:divBdr>
            <w:top w:val="none" w:sz="0" w:space="0" w:color="auto"/>
            <w:left w:val="none" w:sz="0" w:space="0" w:color="auto"/>
            <w:bottom w:val="none" w:sz="0" w:space="0" w:color="auto"/>
            <w:right w:val="none" w:sz="0" w:space="0" w:color="auto"/>
          </w:divBdr>
        </w:div>
        <w:div w:id="1963925124">
          <w:marLeft w:val="0"/>
          <w:marRight w:val="0"/>
          <w:marTop w:val="0"/>
          <w:marBottom w:val="0"/>
          <w:divBdr>
            <w:top w:val="none" w:sz="0" w:space="0" w:color="auto"/>
            <w:left w:val="none" w:sz="0" w:space="0" w:color="auto"/>
            <w:bottom w:val="none" w:sz="0" w:space="0" w:color="auto"/>
            <w:right w:val="none" w:sz="0" w:space="0" w:color="auto"/>
          </w:divBdr>
        </w:div>
        <w:div w:id="861748832">
          <w:marLeft w:val="0"/>
          <w:marRight w:val="0"/>
          <w:marTop w:val="0"/>
          <w:marBottom w:val="0"/>
          <w:divBdr>
            <w:top w:val="none" w:sz="0" w:space="0" w:color="auto"/>
            <w:left w:val="none" w:sz="0" w:space="0" w:color="auto"/>
            <w:bottom w:val="none" w:sz="0" w:space="0" w:color="auto"/>
            <w:right w:val="none" w:sz="0" w:space="0" w:color="auto"/>
          </w:divBdr>
        </w:div>
        <w:div w:id="2131589627">
          <w:marLeft w:val="0"/>
          <w:marRight w:val="0"/>
          <w:marTop w:val="0"/>
          <w:marBottom w:val="0"/>
          <w:divBdr>
            <w:top w:val="none" w:sz="0" w:space="0" w:color="auto"/>
            <w:left w:val="none" w:sz="0" w:space="0" w:color="auto"/>
            <w:bottom w:val="none" w:sz="0" w:space="0" w:color="auto"/>
            <w:right w:val="none" w:sz="0" w:space="0" w:color="auto"/>
          </w:divBdr>
        </w:div>
        <w:div w:id="991444743">
          <w:marLeft w:val="0"/>
          <w:marRight w:val="0"/>
          <w:marTop w:val="0"/>
          <w:marBottom w:val="0"/>
          <w:divBdr>
            <w:top w:val="none" w:sz="0" w:space="0" w:color="auto"/>
            <w:left w:val="none" w:sz="0" w:space="0" w:color="auto"/>
            <w:bottom w:val="none" w:sz="0" w:space="0" w:color="auto"/>
            <w:right w:val="none" w:sz="0" w:space="0" w:color="auto"/>
          </w:divBdr>
        </w:div>
        <w:div w:id="184445413">
          <w:marLeft w:val="0"/>
          <w:marRight w:val="0"/>
          <w:marTop w:val="0"/>
          <w:marBottom w:val="0"/>
          <w:divBdr>
            <w:top w:val="none" w:sz="0" w:space="0" w:color="auto"/>
            <w:left w:val="none" w:sz="0" w:space="0" w:color="auto"/>
            <w:bottom w:val="none" w:sz="0" w:space="0" w:color="auto"/>
            <w:right w:val="none" w:sz="0" w:space="0" w:color="auto"/>
          </w:divBdr>
        </w:div>
        <w:div w:id="225532486">
          <w:marLeft w:val="0"/>
          <w:marRight w:val="0"/>
          <w:marTop w:val="0"/>
          <w:marBottom w:val="0"/>
          <w:divBdr>
            <w:top w:val="none" w:sz="0" w:space="0" w:color="auto"/>
            <w:left w:val="none" w:sz="0" w:space="0" w:color="auto"/>
            <w:bottom w:val="none" w:sz="0" w:space="0" w:color="auto"/>
            <w:right w:val="none" w:sz="0" w:space="0" w:color="auto"/>
          </w:divBdr>
        </w:div>
        <w:div w:id="1467579252">
          <w:marLeft w:val="0"/>
          <w:marRight w:val="0"/>
          <w:marTop w:val="0"/>
          <w:marBottom w:val="0"/>
          <w:divBdr>
            <w:top w:val="none" w:sz="0" w:space="0" w:color="auto"/>
            <w:left w:val="none" w:sz="0" w:space="0" w:color="auto"/>
            <w:bottom w:val="none" w:sz="0" w:space="0" w:color="auto"/>
            <w:right w:val="none" w:sz="0" w:space="0" w:color="auto"/>
          </w:divBdr>
        </w:div>
        <w:div w:id="1052003883">
          <w:marLeft w:val="0"/>
          <w:marRight w:val="0"/>
          <w:marTop w:val="0"/>
          <w:marBottom w:val="0"/>
          <w:divBdr>
            <w:top w:val="none" w:sz="0" w:space="0" w:color="auto"/>
            <w:left w:val="none" w:sz="0" w:space="0" w:color="auto"/>
            <w:bottom w:val="none" w:sz="0" w:space="0" w:color="auto"/>
            <w:right w:val="none" w:sz="0" w:space="0" w:color="auto"/>
          </w:divBdr>
        </w:div>
        <w:div w:id="1442265961">
          <w:marLeft w:val="0"/>
          <w:marRight w:val="0"/>
          <w:marTop w:val="0"/>
          <w:marBottom w:val="0"/>
          <w:divBdr>
            <w:top w:val="none" w:sz="0" w:space="0" w:color="auto"/>
            <w:left w:val="none" w:sz="0" w:space="0" w:color="auto"/>
            <w:bottom w:val="none" w:sz="0" w:space="0" w:color="auto"/>
            <w:right w:val="none" w:sz="0" w:space="0" w:color="auto"/>
          </w:divBdr>
        </w:div>
        <w:div w:id="1317874666">
          <w:marLeft w:val="0"/>
          <w:marRight w:val="0"/>
          <w:marTop w:val="0"/>
          <w:marBottom w:val="0"/>
          <w:divBdr>
            <w:top w:val="none" w:sz="0" w:space="0" w:color="auto"/>
            <w:left w:val="none" w:sz="0" w:space="0" w:color="auto"/>
            <w:bottom w:val="none" w:sz="0" w:space="0" w:color="auto"/>
            <w:right w:val="none" w:sz="0" w:space="0" w:color="auto"/>
          </w:divBdr>
        </w:div>
        <w:div w:id="1214386519">
          <w:marLeft w:val="0"/>
          <w:marRight w:val="0"/>
          <w:marTop w:val="0"/>
          <w:marBottom w:val="0"/>
          <w:divBdr>
            <w:top w:val="none" w:sz="0" w:space="0" w:color="auto"/>
            <w:left w:val="none" w:sz="0" w:space="0" w:color="auto"/>
            <w:bottom w:val="none" w:sz="0" w:space="0" w:color="auto"/>
            <w:right w:val="none" w:sz="0" w:space="0" w:color="auto"/>
          </w:divBdr>
        </w:div>
        <w:div w:id="1153717636">
          <w:marLeft w:val="0"/>
          <w:marRight w:val="0"/>
          <w:marTop w:val="0"/>
          <w:marBottom w:val="0"/>
          <w:divBdr>
            <w:top w:val="none" w:sz="0" w:space="0" w:color="auto"/>
            <w:left w:val="none" w:sz="0" w:space="0" w:color="auto"/>
            <w:bottom w:val="none" w:sz="0" w:space="0" w:color="auto"/>
            <w:right w:val="none" w:sz="0" w:space="0" w:color="auto"/>
          </w:divBdr>
        </w:div>
        <w:div w:id="1466503010">
          <w:marLeft w:val="0"/>
          <w:marRight w:val="0"/>
          <w:marTop w:val="0"/>
          <w:marBottom w:val="0"/>
          <w:divBdr>
            <w:top w:val="none" w:sz="0" w:space="0" w:color="auto"/>
            <w:left w:val="none" w:sz="0" w:space="0" w:color="auto"/>
            <w:bottom w:val="none" w:sz="0" w:space="0" w:color="auto"/>
            <w:right w:val="none" w:sz="0" w:space="0" w:color="auto"/>
          </w:divBdr>
        </w:div>
        <w:div w:id="506604285">
          <w:marLeft w:val="0"/>
          <w:marRight w:val="0"/>
          <w:marTop w:val="0"/>
          <w:marBottom w:val="0"/>
          <w:divBdr>
            <w:top w:val="none" w:sz="0" w:space="0" w:color="auto"/>
            <w:left w:val="none" w:sz="0" w:space="0" w:color="auto"/>
            <w:bottom w:val="none" w:sz="0" w:space="0" w:color="auto"/>
            <w:right w:val="none" w:sz="0" w:space="0" w:color="auto"/>
          </w:divBdr>
        </w:div>
        <w:div w:id="842235500">
          <w:marLeft w:val="0"/>
          <w:marRight w:val="0"/>
          <w:marTop w:val="0"/>
          <w:marBottom w:val="0"/>
          <w:divBdr>
            <w:top w:val="none" w:sz="0" w:space="0" w:color="auto"/>
            <w:left w:val="none" w:sz="0" w:space="0" w:color="auto"/>
            <w:bottom w:val="none" w:sz="0" w:space="0" w:color="auto"/>
            <w:right w:val="none" w:sz="0" w:space="0" w:color="auto"/>
          </w:divBdr>
        </w:div>
        <w:div w:id="572550338">
          <w:marLeft w:val="0"/>
          <w:marRight w:val="0"/>
          <w:marTop w:val="0"/>
          <w:marBottom w:val="0"/>
          <w:divBdr>
            <w:top w:val="none" w:sz="0" w:space="0" w:color="auto"/>
            <w:left w:val="none" w:sz="0" w:space="0" w:color="auto"/>
            <w:bottom w:val="none" w:sz="0" w:space="0" w:color="auto"/>
            <w:right w:val="none" w:sz="0" w:space="0" w:color="auto"/>
          </w:divBdr>
        </w:div>
        <w:div w:id="1695762848">
          <w:marLeft w:val="0"/>
          <w:marRight w:val="0"/>
          <w:marTop w:val="0"/>
          <w:marBottom w:val="0"/>
          <w:divBdr>
            <w:top w:val="none" w:sz="0" w:space="0" w:color="auto"/>
            <w:left w:val="none" w:sz="0" w:space="0" w:color="auto"/>
            <w:bottom w:val="none" w:sz="0" w:space="0" w:color="auto"/>
            <w:right w:val="none" w:sz="0" w:space="0" w:color="auto"/>
          </w:divBdr>
        </w:div>
        <w:div w:id="582765291">
          <w:marLeft w:val="0"/>
          <w:marRight w:val="0"/>
          <w:marTop w:val="0"/>
          <w:marBottom w:val="0"/>
          <w:divBdr>
            <w:top w:val="none" w:sz="0" w:space="0" w:color="auto"/>
            <w:left w:val="none" w:sz="0" w:space="0" w:color="auto"/>
            <w:bottom w:val="none" w:sz="0" w:space="0" w:color="auto"/>
            <w:right w:val="none" w:sz="0" w:space="0" w:color="auto"/>
          </w:divBdr>
        </w:div>
        <w:div w:id="1015771998">
          <w:marLeft w:val="0"/>
          <w:marRight w:val="0"/>
          <w:marTop w:val="0"/>
          <w:marBottom w:val="0"/>
          <w:divBdr>
            <w:top w:val="none" w:sz="0" w:space="0" w:color="auto"/>
            <w:left w:val="none" w:sz="0" w:space="0" w:color="auto"/>
            <w:bottom w:val="none" w:sz="0" w:space="0" w:color="auto"/>
            <w:right w:val="none" w:sz="0" w:space="0" w:color="auto"/>
          </w:divBdr>
        </w:div>
        <w:div w:id="275916979">
          <w:marLeft w:val="0"/>
          <w:marRight w:val="0"/>
          <w:marTop w:val="0"/>
          <w:marBottom w:val="0"/>
          <w:divBdr>
            <w:top w:val="none" w:sz="0" w:space="0" w:color="auto"/>
            <w:left w:val="none" w:sz="0" w:space="0" w:color="auto"/>
            <w:bottom w:val="none" w:sz="0" w:space="0" w:color="auto"/>
            <w:right w:val="none" w:sz="0" w:space="0" w:color="auto"/>
          </w:divBdr>
        </w:div>
        <w:div w:id="2093811746">
          <w:marLeft w:val="0"/>
          <w:marRight w:val="0"/>
          <w:marTop w:val="0"/>
          <w:marBottom w:val="0"/>
          <w:divBdr>
            <w:top w:val="none" w:sz="0" w:space="0" w:color="auto"/>
            <w:left w:val="none" w:sz="0" w:space="0" w:color="auto"/>
            <w:bottom w:val="none" w:sz="0" w:space="0" w:color="auto"/>
            <w:right w:val="none" w:sz="0" w:space="0" w:color="auto"/>
          </w:divBdr>
        </w:div>
        <w:div w:id="120536477">
          <w:marLeft w:val="0"/>
          <w:marRight w:val="0"/>
          <w:marTop w:val="0"/>
          <w:marBottom w:val="0"/>
          <w:divBdr>
            <w:top w:val="none" w:sz="0" w:space="0" w:color="auto"/>
            <w:left w:val="none" w:sz="0" w:space="0" w:color="auto"/>
            <w:bottom w:val="none" w:sz="0" w:space="0" w:color="auto"/>
            <w:right w:val="none" w:sz="0" w:space="0" w:color="auto"/>
          </w:divBdr>
        </w:div>
        <w:div w:id="971904867">
          <w:marLeft w:val="0"/>
          <w:marRight w:val="0"/>
          <w:marTop w:val="0"/>
          <w:marBottom w:val="0"/>
          <w:divBdr>
            <w:top w:val="none" w:sz="0" w:space="0" w:color="auto"/>
            <w:left w:val="none" w:sz="0" w:space="0" w:color="auto"/>
            <w:bottom w:val="none" w:sz="0" w:space="0" w:color="auto"/>
            <w:right w:val="none" w:sz="0" w:space="0" w:color="auto"/>
          </w:divBdr>
        </w:div>
        <w:div w:id="879635107">
          <w:marLeft w:val="0"/>
          <w:marRight w:val="0"/>
          <w:marTop w:val="0"/>
          <w:marBottom w:val="0"/>
          <w:divBdr>
            <w:top w:val="none" w:sz="0" w:space="0" w:color="auto"/>
            <w:left w:val="none" w:sz="0" w:space="0" w:color="auto"/>
            <w:bottom w:val="none" w:sz="0" w:space="0" w:color="auto"/>
            <w:right w:val="none" w:sz="0" w:space="0" w:color="auto"/>
          </w:divBdr>
        </w:div>
        <w:div w:id="1426068929">
          <w:marLeft w:val="0"/>
          <w:marRight w:val="0"/>
          <w:marTop w:val="0"/>
          <w:marBottom w:val="0"/>
          <w:divBdr>
            <w:top w:val="none" w:sz="0" w:space="0" w:color="auto"/>
            <w:left w:val="none" w:sz="0" w:space="0" w:color="auto"/>
            <w:bottom w:val="none" w:sz="0" w:space="0" w:color="auto"/>
            <w:right w:val="none" w:sz="0" w:space="0" w:color="auto"/>
          </w:divBdr>
        </w:div>
        <w:div w:id="301496660">
          <w:marLeft w:val="0"/>
          <w:marRight w:val="0"/>
          <w:marTop w:val="0"/>
          <w:marBottom w:val="0"/>
          <w:divBdr>
            <w:top w:val="none" w:sz="0" w:space="0" w:color="auto"/>
            <w:left w:val="none" w:sz="0" w:space="0" w:color="auto"/>
            <w:bottom w:val="none" w:sz="0" w:space="0" w:color="auto"/>
            <w:right w:val="none" w:sz="0" w:space="0" w:color="auto"/>
          </w:divBdr>
        </w:div>
        <w:div w:id="740368714">
          <w:marLeft w:val="0"/>
          <w:marRight w:val="0"/>
          <w:marTop w:val="0"/>
          <w:marBottom w:val="0"/>
          <w:divBdr>
            <w:top w:val="none" w:sz="0" w:space="0" w:color="auto"/>
            <w:left w:val="none" w:sz="0" w:space="0" w:color="auto"/>
            <w:bottom w:val="none" w:sz="0" w:space="0" w:color="auto"/>
            <w:right w:val="none" w:sz="0" w:space="0" w:color="auto"/>
          </w:divBdr>
        </w:div>
        <w:div w:id="919144754">
          <w:marLeft w:val="0"/>
          <w:marRight w:val="0"/>
          <w:marTop w:val="0"/>
          <w:marBottom w:val="0"/>
          <w:divBdr>
            <w:top w:val="none" w:sz="0" w:space="0" w:color="auto"/>
            <w:left w:val="none" w:sz="0" w:space="0" w:color="auto"/>
            <w:bottom w:val="none" w:sz="0" w:space="0" w:color="auto"/>
            <w:right w:val="none" w:sz="0" w:space="0" w:color="auto"/>
          </w:divBdr>
        </w:div>
        <w:div w:id="1437142526">
          <w:marLeft w:val="0"/>
          <w:marRight w:val="0"/>
          <w:marTop w:val="0"/>
          <w:marBottom w:val="0"/>
          <w:divBdr>
            <w:top w:val="none" w:sz="0" w:space="0" w:color="auto"/>
            <w:left w:val="none" w:sz="0" w:space="0" w:color="auto"/>
            <w:bottom w:val="none" w:sz="0" w:space="0" w:color="auto"/>
            <w:right w:val="none" w:sz="0" w:space="0" w:color="auto"/>
          </w:divBdr>
        </w:div>
        <w:div w:id="1749766671">
          <w:marLeft w:val="0"/>
          <w:marRight w:val="0"/>
          <w:marTop w:val="0"/>
          <w:marBottom w:val="0"/>
          <w:divBdr>
            <w:top w:val="none" w:sz="0" w:space="0" w:color="auto"/>
            <w:left w:val="none" w:sz="0" w:space="0" w:color="auto"/>
            <w:bottom w:val="none" w:sz="0" w:space="0" w:color="auto"/>
            <w:right w:val="none" w:sz="0" w:space="0" w:color="auto"/>
          </w:divBdr>
        </w:div>
        <w:div w:id="540168272">
          <w:marLeft w:val="0"/>
          <w:marRight w:val="0"/>
          <w:marTop w:val="0"/>
          <w:marBottom w:val="0"/>
          <w:divBdr>
            <w:top w:val="none" w:sz="0" w:space="0" w:color="auto"/>
            <w:left w:val="none" w:sz="0" w:space="0" w:color="auto"/>
            <w:bottom w:val="none" w:sz="0" w:space="0" w:color="auto"/>
            <w:right w:val="none" w:sz="0" w:space="0" w:color="auto"/>
          </w:divBdr>
        </w:div>
        <w:div w:id="991833420">
          <w:marLeft w:val="0"/>
          <w:marRight w:val="0"/>
          <w:marTop w:val="0"/>
          <w:marBottom w:val="0"/>
          <w:divBdr>
            <w:top w:val="none" w:sz="0" w:space="0" w:color="auto"/>
            <w:left w:val="none" w:sz="0" w:space="0" w:color="auto"/>
            <w:bottom w:val="none" w:sz="0" w:space="0" w:color="auto"/>
            <w:right w:val="none" w:sz="0" w:space="0" w:color="auto"/>
          </w:divBdr>
        </w:div>
        <w:div w:id="1236041157">
          <w:marLeft w:val="0"/>
          <w:marRight w:val="0"/>
          <w:marTop w:val="0"/>
          <w:marBottom w:val="0"/>
          <w:divBdr>
            <w:top w:val="none" w:sz="0" w:space="0" w:color="auto"/>
            <w:left w:val="none" w:sz="0" w:space="0" w:color="auto"/>
            <w:bottom w:val="none" w:sz="0" w:space="0" w:color="auto"/>
            <w:right w:val="none" w:sz="0" w:space="0" w:color="auto"/>
          </w:divBdr>
        </w:div>
        <w:div w:id="632249802">
          <w:marLeft w:val="0"/>
          <w:marRight w:val="0"/>
          <w:marTop w:val="0"/>
          <w:marBottom w:val="0"/>
          <w:divBdr>
            <w:top w:val="none" w:sz="0" w:space="0" w:color="auto"/>
            <w:left w:val="none" w:sz="0" w:space="0" w:color="auto"/>
            <w:bottom w:val="none" w:sz="0" w:space="0" w:color="auto"/>
            <w:right w:val="none" w:sz="0" w:space="0" w:color="auto"/>
          </w:divBdr>
        </w:div>
        <w:div w:id="936404581">
          <w:marLeft w:val="0"/>
          <w:marRight w:val="0"/>
          <w:marTop w:val="0"/>
          <w:marBottom w:val="0"/>
          <w:divBdr>
            <w:top w:val="none" w:sz="0" w:space="0" w:color="auto"/>
            <w:left w:val="none" w:sz="0" w:space="0" w:color="auto"/>
            <w:bottom w:val="none" w:sz="0" w:space="0" w:color="auto"/>
            <w:right w:val="none" w:sz="0" w:space="0" w:color="auto"/>
          </w:divBdr>
        </w:div>
        <w:div w:id="1395737178">
          <w:marLeft w:val="0"/>
          <w:marRight w:val="0"/>
          <w:marTop w:val="0"/>
          <w:marBottom w:val="0"/>
          <w:divBdr>
            <w:top w:val="none" w:sz="0" w:space="0" w:color="auto"/>
            <w:left w:val="none" w:sz="0" w:space="0" w:color="auto"/>
            <w:bottom w:val="none" w:sz="0" w:space="0" w:color="auto"/>
            <w:right w:val="none" w:sz="0" w:space="0" w:color="auto"/>
          </w:divBdr>
        </w:div>
        <w:div w:id="99956518">
          <w:marLeft w:val="0"/>
          <w:marRight w:val="0"/>
          <w:marTop w:val="0"/>
          <w:marBottom w:val="0"/>
          <w:divBdr>
            <w:top w:val="none" w:sz="0" w:space="0" w:color="auto"/>
            <w:left w:val="none" w:sz="0" w:space="0" w:color="auto"/>
            <w:bottom w:val="none" w:sz="0" w:space="0" w:color="auto"/>
            <w:right w:val="none" w:sz="0" w:space="0" w:color="auto"/>
          </w:divBdr>
        </w:div>
        <w:div w:id="1133248897">
          <w:marLeft w:val="0"/>
          <w:marRight w:val="0"/>
          <w:marTop w:val="0"/>
          <w:marBottom w:val="0"/>
          <w:divBdr>
            <w:top w:val="none" w:sz="0" w:space="0" w:color="auto"/>
            <w:left w:val="none" w:sz="0" w:space="0" w:color="auto"/>
            <w:bottom w:val="none" w:sz="0" w:space="0" w:color="auto"/>
            <w:right w:val="none" w:sz="0" w:space="0" w:color="auto"/>
          </w:divBdr>
        </w:div>
        <w:div w:id="861868287">
          <w:marLeft w:val="0"/>
          <w:marRight w:val="0"/>
          <w:marTop w:val="0"/>
          <w:marBottom w:val="0"/>
          <w:divBdr>
            <w:top w:val="none" w:sz="0" w:space="0" w:color="auto"/>
            <w:left w:val="none" w:sz="0" w:space="0" w:color="auto"/>
            <w:bottom w:val="none" w:sz="0" w:space="0" w:color="auto"/>
            <w:right w:val="none" w:sz="0" w:space="0" w:color="auto"/>
          </w:divBdr>
        </w:div>
        <w:div w:id="83959991">
          <w:marLeft w:val="0"/>
          <w:marRight w:val="0"/>
          <w:marTop w:val="0"/>
          <w:marBottom w:val="0"/>
          <w:divBdr>
            <w:top w:val="none" w:sz="0" w:space="0" w:color="auto"/>
            <w:left w:val="none" w:sz="0" w:space="0" w:color="auto"/>
            <w:bottom w:val="none" w:sz="0" w:space="0" w:color="auto"/>
            <w:right w:val="none" w:sz="0" w:space="0" w:color="auto"/>
          </w:divBdr>
        </w:div>
        <w:div w:id="431901857">
          <w:marLeft w:val="0"/>
          <w:marRight w:val="0"/>
          <w:marTop w:val="0"/>
          <w:marBottom w:val="0"/>
          <w:divBdr>
            <w:top w:val="none" w:sz="0" w:space="0" w:color="auto"/>
            <w:left w:val="none" w:sz="0" w:space="0" w:color="auto"/>
            <w:bottom w:val="none" w:sz="0" w:space="0" w:color="auto"/>
            <w:right w:val="none" w:sz="0" w:space="0" w:color="auto"/>
          </w:divBdr>
        </w:div>
        <w:div w:id="1284727125">
          <w:marLeft w:val="0"/>
          <w:marRight w:val="0"/>
          <w:marTop w:val="0"/>
          <w:marBottom w:val="0"/>
          <w:divBdr>
            <w:top w:val="none" w:sz="0" w:space="0" w:color="auto"/>
            <w:left w:val="none" w:sz="0" w:space="0" w:color="auto"/>
            <w:bottom w:val="none" w:sz="0" w:space="0" w:color="auto"/>
            <w:right w:val="none" w:sz="0" w:space="0" w:color="auto"/>
          </w:divBdr>
        </w:div>
        <w:div w:id="415399575">
          <w:marLeft w:val="0"/>
          <w:marRight w:val="0"/>
          <w:marTop w:val="0"/>
          <w:marBottom w:val="0"/>
          <w:divBdr>
            <w:top w:val="none" w:sz="0" w:space="0" w:color="auto"/>
            <w:left w:val="none" w:sz="0" w:space="0" w:color="auto"/>
            <w:bottom w:val="none" w:sz="0" w:space="0" w:color="auto"/>
            <w:right w:val="none" w:sz="0" w:space="0" w:color="auto"/>
          </w:divBdr>
        </w:div>
        <w:div w:id="520973124">
          <w:marLeft w:val="0"/>
          <w:marRight w:val="0"/>
          <w:marTop w:val="0"/>
          <w:marBottom w:val="0"/>
          <w:divBdr>
            <w:top w:val="none" w:sz="0" w:space="0" w:color="auto"/>
            <w:left w:val="none" w:sz="0" w:space="0" w:color="auto"/>
            <w:bottom w:val="none" w:sz="0" w:space="0" w:color="auto"/>
            <w:right w:val="none" w:sz="0" w:space="0" w:color="auto"/>
          </w:divBdr>
        </w:div>
        <w:div w:id="891186194">
          <w:marLeft w:val="0"/>
          <w:marRight w:val="0"/>
          <w:marTop w:val="0"/>
          <w:marBottom w:val="0"/>
          <w:divBdr>
            <w:top w:val="none" w:sz="0" w:space="0" w:color="auto"/>
            <w:left w:val="none" w:sz="0" w:space="0" w:color="auto"/>
            <w:bottom w:val="none" w:sz="0" w:space="0" w:color="auto"/>
            <w:right w:val="none" w:sz="0" w:space="0" w:color="auto"/>
          </w:divBdr>
        </w:div>
        <w:div w:id="419983759">
          <w:marLeft w:val="0"/>
          <w:marRight w:val="0"/>
          <w:marTop w:val="0"/>
          <w:marBottom w:val="0"/>
          <w:divBdr>
            <w:top w:val="none" w:sz="0" w:space="0" w:color="auto"/>
            <w:left w:val="none" w:sz="0" w:space="0" w:color="auto"/>
            <w:bottom w:val="none" w:sz="0" w:space="0" w:color="auto"/>
            <w:right w:val="none" w:sz="0" w:space="0" w:color="auto"/>
          </w:divBdr>
        </w:div>
        <w:div w:id="511990431">
          <w:marLeft w:val="0"/>
          <w:marRight w:val="0"/>
          <w:marTop w:val="0"/>
          <w:marBottom w:val="0"/>
          <w:divBdr>
            <w:top w:val="none" w:sz="0" w:space="0" w:color="auto"/>
            <w:left w:val="none" w:sz="0" w:space="0" w:color="auto"/>
            <w:bottom w:val="none" w:sz="0" w:space="0" w:color="auto"/>
            <w:right w:val="none" w:sz="0" w:space="0" w:color="auto"/>
          </w:divBdr>
        </w:div>
        <w:div w:id="406415295">
          <w:marLeft w:val="0"/>
          <w:marRight w:val="0"/>
          <w:marTop w:val="0"/>
          <w:marBottom w:val="0"/>
          <w:divBdr>
            <w:top w:val="none" w:sz="0" w:space="0" w:color="auto"/>
            <w:left w:val="none" w:sz="0" w:space="0" w:color="auto"/>
            <w:bottom w:val="none" w:sz="0" w:space="0" w:color="auto"/>
            <w:right w:val="none" w:sz="0" w:space="0" w:color="auto"/>
          </w:divBdr>
        </w:div>
        <w:div w:id="1112093544">
          <w:marLeft w:val="0"/>
          <w:marRight w:val="0"/>
          <w:marTop w:val="0"/>
          <w:marBottom w:val="0"/>
          <w:divBdr>
            <w:top w:val="none" w:sz="0" w:space="0" w:color="auto"/>
            <w:left w:val="none" w:sz="0" w:space="0" w:color="auto"/>
            <w:bottom w:val="none" w:sz="0" w:space="0" w:color="auto"/>
            <w:right w:val="none" w:sz="0" w:space="0" w:color="auto"/>
          </w:divBdr>
        </w:div>
        <w:div w:id="904682278">
          <w:marLeft w:val="0"/>
          <w:marRight w:val="0"/>
          <w:marTop w:val="0"/>
          <w:marBottom w:val="0"/>
          <w:divBdr>
            <w:top w:val="none" w:sz="0" w:space="0" w:color="auto"/>
            <w:left w:val="none" w:sz="0" w:space="0" w:color="auto"/>
            <w:bottom w:val="none" w:sz="0" w:space="0" w:color="auto"/>
            <w:right w:val="none" w:sz="0" w:space="0" w:color="auto"/>
          </w:divBdr>
        </w:div>
        <w:div w:id="1379237730">
          <w:marLeft w:val="0"/>
          <w:marRight w:val="0"/>
          <w:marTop w:val="0"/>
          <w:marBottom w:val="0"/>
          <w:divBdr>
            <w:top w:val="none" w:sz="0" w:space="0" w:color="auto"/>
            <w:left w:val="none" w:sz="0" w:space="0" w:color="auto"/>
            <w:bottom w:val="none" w:sz="0" w:space="0" w:color="auto"/>
            <w:right w:val="none" w:sz="0" w:space="0" w:color="auto"/>
          </w:divBdr>
        </w:div>
        <w:div w:id="2063602862">
          <w:marLeft w:val="0"/>
          <w:marRight w:val="0"/>
          <w:marTop w:val="0"/>
          <w:marBottom w:val="0"/>
          <w:divBdr>
            <w:top w:val="none" w:sz="0" w:space="0" w:color="auto"/>
            <w:left w:val="none" w:sz="0" w:space="0" w:color="auto"/>
            <w:bottom w:val="none" w:sz="0" w:space="0" w:color="auto"/>
            <w:right w:val="none" w:sz="0" w:space="0" w:color="auto"/>
          </w:divBdr>
        </w:div>
        <w:div w:id="1694840025">
          <w:marLeft w:val="0"/>
          <w:marRight w:val="0"/>
          <w:marTop w:val="0"/>
          <w:marBottom w:val="0"/>
          <w:divBdr>
            <w:top w:val="none" w:sz="0" w:space="0" w:color="auto"/>
            <w:left w:val="none" w:sz="0" w:space="0" w:color="auto"/>
            <w:bottom w:val="none" w:sz="0" w:space="0" w:color="auto"/>
            <w:right w:val="none" w:sz="0" w:space="0" w:color="auto"/>
          </w:divBdr>
        </w:div>
        <w:div w:id="318194029">
          <w:marLeft w:val="0"/>
          <w:marRight w:val="0"/>
          <w:marTop w:val="0"/>
          <w:marBottom w:val="0"/>
          <w:divBdr>
            <w:top w:val="none" w:sz="0" w:space="0" w:color="auto"/>
            <w:left w:val="none" w:sz="0" w:space="0" w:color="auto"/>
            <w:bottom w:val="none" w:sz="0" w:space="0" w:color="auto"/>
            <w:right w:val="none" w:sz="0" w:space="0" w:color="auto"/>
          </w:divBdr>
        </w:div>
        <w:div w:id="27030664">
          <w:marLeft w:val="0"/>
          <w:marRight w:val="0"/>
          <w:marTop w:val="0"/>
          <w:marBottom w:val="0"/>
          <w:divBdr>
            <w:top w:val="none" w:sz="0" w:space="0" w:color="auto"/>
            <w:left w:val="none" w:sz="0" w:space="0" w:color="auto"/>
            <w:bottom w:val="none" w:sz="0" w:space="0" w:color="auto"/>
            <w:right w:val="none" w:sz="0" w:space="0" w:color="auto"/>
          </w:divBdr>
        </w:div>
        <w:div w:id="1110322670">
          <w:marLeft w:val="0"/>
          <w:marRight w:val="0"/>
          <w:marTop w:val="0"/>
          <w:marBottom w:val="0"/>
          <w:divBdr>
            <w:top w:val="none" w:sz="0" w:space="0" w:color="auto"/>
            <w:left w:val="none" w:sz="0" w:space="0" w:color="auto"/>
            <w:bottom w:val="none" w:sz="0" w:space="0" w:color="auto"/>
            <w:right w:val="none" w:sz="0" w:space="0" w:color="auto"/>
          </w:divBdr>
        </w:div>
        <w:div w:id="218175113">
          <w:marLeft w:val="0"/>
          <w:marRight w:val="0"/>
          <w:marTop w:val="0"/>
          <w:marBottom w:val="0"/>
          <w:divBdr>
            <w:top w:val="none" w:sz="0" w:space="0" w:color="auto"/>
            <w:left w:val="none" w:sz="0" w:space="0" w:color="auto"/>
            <w:bottom w:val="none" w:sz="0" w:space="0" w:color="auto"/>
            <w:right w:val="none" w:sz="0" w:space="0" w:color="auto"/>
          </w:divBdr>
        </w:div>
        <w:div w:id="475731252">
          <w:marLeft w:val="0"/>
          <w:marRight w:val="0"/>
          <w:marTop w:val="0"/>
          <w:marBottom w:val="0"/>
          <w:divBdr>
            <w:top w:val="none" w:sz="0" w:space="0" w:color="auto"/>
            <w:left w:val="none" w:sz="0" w:space="0" w:color="auto"/>
            <w:bottom w:val="none" w:sz="0" w:space="0" w:color="auto"/>
            <w:right w:val="none" w:sz="0" w:space="0" w:color="auto"/>
          </w:divBdr>
        </w:div>
        <w:div w:id="27487189">
          <w:marLeft w:val="0"/>
          <w:marRight w:val="0"/>
          <w:marTop w:val="0"/>
          <w:marBottom w:val="0"/>
          <w:divBdr>
            <w:top w:val="none" w:sz="0" w:space="0" w:color="auto"/>
            <w:left w:val="none" w:sz="0" w:space="0" w:color="auto"/>
            <w:bottom w:val="none" w:sz="0" w:space="0" w:color="auto"/>
            <w:right w:val="none" w:sz="0" w:space="0" w:color="auto"/>
          </w:divBdr>
        </w:div>
        <w:div w:id="1923031191">
          <w:marLeft w:val="0"/>
          <w:marRight w:val="0"/>
          <w:marTop w:val="0"/>
          <w:marBottom w:val="0"/>
          <w:divBdr>
            <w:top w:val="none" w:sz="0" w:space="0" w:color="auto"/>
            <w:left w:val="none" w:sz="0" w:space="0" w:color="auto"/>
            <w:bottom w:val="none" w:sz="0" w:space="0" w:color="auto"/>
            <w:right w:val="none" w:sz="0" w:space="0" w:color="auto"/>
          </w:divBdr>
        </w:div>
        <w:div w:id="1295715444">
          <w:marLeft w:val="0"/>
          <w:marRight w:val="0"/>
          <w:marTop w:val="0"/>
          <w:marBottom w:val="0"/>
          <w:divBdr>
            <w:top w:val="none" w:sz="0" w:space="0" w:color="auto"/>
            <w:left w:val="none" w:sz="0" w:space="0" w:color="auto"/>
            <w:bottom w:val="none" w:sz="0" w:space="0" w:color="auto"/>
            <w:right w:val="none" w:sz="0" w:space="0" w:color="auto"/>
          </w:divBdr>
        </w:div>
        <w:div w:id="1460298523">
          <w:marLeft w:val="0"/>
          <w:marRight w:val="0"/>
          <w:marTop w:val="0"/>
          <w:marBottom w:val="0"/>
          <w:divBdr>
            <w:top w:val="none" w:sz="0" w:space="0" w:color="auto"/>
            <w:left w:val="none" w:sz="0" w:space="0" w:color="auto"/>
            <w:bottom w:val="none" w:sz="0" w:space="0" w:color="auto"/>
            <w:right w:val="none" w:sz="0" w:space="0" w:color="auto"/>
          </w:divBdr>
        </w:div>
        <w:div w:id="882332510">
          <w:marLeft w:val="0"/>
          <w:marRight w:val="0"/>
          <w:marTop w:val="0"/>
          <w:marBottom w:val="0"/>
          <w:divBdr>
            <w:top w:val="none" w:sz="0" w:space="0" w:color="auto"/>
            <w:left w:val="none" w:sz="0" w:space="0" w:color="auto"/>
            <w:bottom w:val="none" w:sz="0" w:space="0" w:color="auto"/>
            <w:right w:val="none" w:sz="0" w:space="0" w:color="auto"/>
          </w:divBdr>
        </w:div>
        <w:div w:id="1789154046">
          <w:marLeft w:val="0"/>
          <w:marRight w:val="0"/>
          <w:marTop w:val="0"/>
          <w:marBottom w:val="0"/>
          <w:divBdr>
            <w:top w:val="none" w:sz="0" w:space="0" w:color="auto"/>
            <w:left w:val="none" w:sz="0" w:space="0" w:color="auto"/>
            <w:bottom w:val="none" w:sz="0" w:space="0" w:color="auto"/>
            <w:right w:val="none" w:sz="0" w:space="0" w:color="auto"/>
          </w:divBdr>
        </w:div>
        <w:div w:id="2060283599">
          <w:marLeft w:val="0"/>
          <w:marRight w:val="0"/>
          <w:marTop w:val="0"/>
          <w:marBottom w:val="0"/>
          <w:divBdr>
            <w:top w:val="none" w:sz="0" w:space="0" w:color="auto"/>
            <w:left w:val="none" w:sz="0" w:space="0" w:color="auto"/>
            <w:bottom w:val="none" w:sz="0" w:space="0" w:color="auto"/>
            <w:right w:val="none" w:sz="0" w:space="0" w:color="auto"/>
          </w:divBdr>
        </w:div>
        <w:div w:id="836770281">
          <w:marLeft w:val="0"/>
          <w:marRight w:val="0"/>
          <w:marTop w:val="0"/>
          <w:marBottom w:val="0"/>
          <w:divBdr>
            <w:top w:val="none" w:sz="0" w:space="0" w:color="auto"/>
            <w:left w:val="none" w:sz="0" w:space="0" w:color="auto"/>
            <w:bottom w:val="none" w:sz="0" w:space="0" w:color="auto"/>
            <w:right w:val="none" w:sz="0" w:space="0" w:color="auto"/>
          </w:divBdr>
        </w:div>
        <w:div w:id="391736930">
          <w:marLeft w:val="0"/>
          <w:marRight w:val="0"/>
          <w:marTop w:val="0"/>
          <w:marBottom w:val="0"/>
          <w:divBdr>
            <w:top w:val="none" w:sz="0" w:space="0" w:color="auto"/>
            <w:left w:val="none" w:sz="0" w:space="0" w:color="auto"/>
            <w:bottom w:val="none" w:sz="0" w:space="0" w:color="auto"/>
            <w:right w:val="none" w:sz="0" w:space="0" w:color="auto"/>
          </w:divBdr>
        </w:div>
        <w:div w:id="1333143652">
          <w:marLeft w:val="0"/>
          <w:marRight w:val="0"/>
          <w:marTop w:val="0"/>
          <w:marBottom w:val="0"/>
          <w:divBdr>
            <w:top w:val="none" w:sz="0" w:space="0" w:color="auto"/>
            <w:left w:val="none" w:sz="0" w:space="0" w:color="auto"/>
            <w:bottom w:val="none" w:sz="0" w:space="0" w:color="auto"/>
            <w:right w:val="none" w:sz="0" w:space="0" w:color="auto"/>
          </w:divBdr>
        </w:div>
        <w:div w:id="709065571">
          <w:marLeft w:val="0"/>
          <w:marRight w:val="0"/>
          <w:marTop w:val="0"/>
          <w:marBottom w:val="0"/>
          <w:divBdr>
            <w:top w:val="none" w:sz="0" w:space="0" w:color="auto"/>
            <w:left w:val="none" w:sz="0" w:space="0" w:color="auto"/>
            <w:bottom w:val="none" w:sz="0" w:space="0" w:color="auto"/>
            <w:right w:val="none" w:sz="0" w:space="0" w:color="auto"/>
          </w:divBdr>
        </w:div>
        <w:div w:id="997417709">
          <w:marLeft w:val="0"/>
          <w:marRight w:val="0"/>
          <w:marTop w:val="0"/>
          <w:marBottom w:val="0"/>
          <w:divBdr>
            <w:top w:val="none" w:sz="0" w:space="0" w:color="auto"/>
            <w:left w:val="none" w:sz="0" w:space="0" w:color="auto"/>
            <w:bottom w:val="none" w:sz="0" w:space="0" w:color="auto"/>
            <w:right w:val="none" w:sz="0" w:space="0" w:color="auto"/>
          </w:divBdr>
        </w:div>
        <w:div w:id="967515212">
          <w:marLeft w:val="0"/>
          <w:marRight w:val="0"/>
          <w:marTop w:val="0"/>
          <w:marBottom w:val="0"/>
          <w:divBdr>
            <w:top w:val="none" w:sz="0" w:space="0" w:color="auto"/>
            <w:left w:val="none" w:sz="0" w:space="0" w:color="auto"/>
            <w:bottom w:val="none" w:sz="0" w:space="0" w:color="auto"/>
            <w:right w:val="none" w:sz="0" w:space="0" w:color="auto"/>
          </w:divBdr>
        </w:div>
        <w:div w:id="841355533">
          <w:marLeft w:val="0"/>
          <w:marRight w:val="0"/>
          <w:marTop w:val="0"/>
          <w:marBottom w:val="0"/>
          <w:divBdr>
            <w:top w:val="none" w:sz="0" w:space="0" w:color="auto"/>
            <w:left w:val="none" w:sz="0" w:space="0" w:color="auto"/>
            <w:bottom w:val="none" w:sz="0" w:space="0" w:color="auto"/>
            <w:right w:val="none" w:sz="0" w:space="0" w:color="auto"/>
          </w:divBdr>
        </w:div>
        <w:div w:id="713386701">
          <w:marLeft w:val="0"/>
          <w:marRight w:val="0"/>
          <w:marTop w:val="0"/>
          <w:marBottom w:val="0"/>
          <w:divBdr>
            <w:top w:val="none" w:sz="0" w:space="0" w:color="auto"/>
            <w:left w:val="none" w:sz="0" w:space="0" w:color="auto"/>
            <w:bottom w:val="none" w:sz="0" w:space="0" w:color="auto"/>
            <w:right w:val="none" w:sz="0" w:space="0" w:color="auto"/>
          </w:divBdr>
        </w:div>
        <w:div w:id="1878927372">
          <w:marLeft w:val="0"/>
          <w:marRight w:val="0"/>
          <w:marTop w:val="0"/>
          <w:marBottom w:val="0"/>
          <w:divBdr>
            <w:top w:val="none" w:sz="0" w:space="0" w:color="auto"/>
            <w:left w:val="none" w:sz="0" w:space="0" w:color="auto"/>
            <w:bottom w:val="none" w:sz="0" w:space="0" w:color="auto"/>
            <w:right w:val="none" w:sz="0" w:space="0" w:color="auto"/>
          </w:divBdr>
        </w:div>
        <w:div w:id="1718817110">
          <w:marLeft w:val="0"/>
          <w:marRight w:val="0"/>
          <w:marTop w:val="0"/>
          <w:marBottom w:val="0"/>
          <w:divBdr>
            <w:top w:val="none" w:sz="0" w:space="0" w:color="auto"/>
            <w:left w:val="none" w:sz="0" w:space="0" w:color="auto"/>
            <w:bottom w:val="none" w:sz="0" w:space="0" w:color="auto"/>
            <w:right w:val="none" w:sz="0" w:space="0" w:color="auto"/>
          </w:divBdr>
        </w:div>
      </w:divsChild>
    </w:div>
    <w:div w:id="945698450">
      <w:bodyDiv w:val="1"/>
      <w:marLeft w:val="0"/>
      <w:marRight w:val="0"/>
      <w:marTop w:val="0"/>
      <w:marBottom w:val="0"/>
      <w:divBdr>
        <w:top w:val="none" w:sz="0" w:space="0" w:color="auto"/>
        <w:left w:val="none" w:sz="0" w:space="0" w:color="auto"/>
        <w:bottom w:val="none" w:sz="0" w:space="0" w:color="auto"/>
        <w:right w:val="none" w:sz="0" w:space="0" w:color="auto"/>
      </w:divBdr>
    </w:div>
    <w:div w:id="972910868">
      <w:bodyDiv w:val="1"/>
      <w:marLeft w:val="0"/>
      <w:marRight w:val="0"/>
      <w:marTop w:val="0"/>
      <w:marBottom w:val="0"/>
      <w:divBdr>
        <w:top w:val="none" w:sz="0" w:space="0" w:color="auto"/>
        <w:left w:val="none" w:sz="0" w:space="0" w:color="auto"/>
        <w:bottom w:val="none" w:sz="0" w:space="0" w:color="auto"/>
        <w:right w:val="none" w:sz="0" w:space="0" w:color="auto"/>
      </w:divBdr>
    </w:div>
    <w:div w:id="1108965992">
      <w:bodyDiv w:val="1"/>
      <w:marLeft w:val="0"/>
      <w:marRight w:val="0"/>
      <w:marTop w:val="0"/>
      <w:marBottom w:val="0"/>
      <w:divBdr>
        <w:top w:val="none" w:sz="0" w:space="0" w:color="auto"/>
        <w:left w:val="none" w:sz="0" w:space="0" w:color="auto"/>
        <w:bottom w:val="none" w:sz="0" w:space="0" w:color="auto"/>
        <w:right w:val="none" w:sz="0" w:space="0" w:color="auto"/>
      </w:divBdr>
    </w:div>
    <w:div w:id="1235822781">
      <w:bodyDiv w:val="1"/>
      <w:marLeft w:val="0"/>
      <w:marRight w:val="0"/>
      <w:marTop w:val="0"/>
      <w:marBottom w:val="0"/>
      <w:divBdr>
        <w:top w:val="none" w:sz="0" w:space="0" w:color="auto"/>
        <w:left w:val="none" w:sz="0" w:space="0" w:color="auto"/>
        <w:bottom w:val="none" w:sz="0" w:space="0" w:color="auto"/>
        <w:right w:val="none" w:sz="0" w:space="0" w:color="auto"/>
      </w:divBdr>
      <w:divsChild>
        <w:div w:id="993871576">
          <w:marLeft w:val="0"/>
          <w:marRight w:val="0"/>
          <w:marTop w:val="0"/>
          <w:marBottom w:val="0"/>
          <w:divBdr>
            <w:top w:val="none" w:sz="0" w:space="0" w:color="auto"/>
            <w:left w:val="none" w:sz="0" w:space="0" w:color="auto"/>
            <w:bottom w:val="none" w:sz="0" w:space="0" w:color="auto"/>
            <w:right w:val="none" w:sz="0" w:space="0" w:color="auto"/>
          </w:divBdr>
        </w:div>
        <w:div w:id="1688828825">
          <w:marLeft w:val="0"/>
          <w:marRight w:val="0"/>
          <w:marTop w:val="0"/>
          <w:marBottom w:val="0"/>
          <w:divBdr>
            <w:top w:val="none" w:sz="0" w:space="0" w:color="auto"/>
            <w:left w:val="none" w:sz="0" w:space="0" w:color="auto"/>
            <w:bottom w:val="none" w:sz="0" w:space="0" w:color="auto"/>
            <w:right w:val="none" w:sz="0" w:space="0" w:color="auto"/>
          </w:divBdr>
        </w:div>
      </w:divsChild>
    </w:div>
    <w:div w:id="1321152512">
      <w:bodyDiv w:val="1"/>
      <w:marLeft w:val="0"/>
      <w:marRight w:val="0"/>
      <w:marTop w:val="0"/>
      <w:marBottom w:val="0"/>
      <w:divBdr>
        <w:top w:val="none" w:sz="0" w:space="0" w:color="auto"/>
        <w:left w:val="none" w:sz="0" w:space="0" w:color="auto"/>
        <w:bottom w:val="none" w:sz="0" w:space="0" w:color="auto"/>
        <w:right w:val="none" w:sz="0" w:space="0" w:color="auto"/>
      </w:divBdr>
    </w:div>
    <w:div w:id="1339313315">
      <w:bodyDiv w:val="1"/>
      <w:marLeft w:val="0"/>
      <w:marRight w:val="0"/>
      <w:marTop w:val="0"/>
      <w:marBottom w:val="0"/>
      <w:divBdr>
        <w:top w:val="none" w:sz="0" w:space="0" w:color="auto"/>
        <w:left w:val="none" w:sz="0" w:space="0" w:color="auto"/>
        <w:bottom w:val="none" w:sz="0" w:space="0" w:color="auto"/>
        <w:right w:val="none" w:sz="0" w:space="0" w:color="auto"/>
      </w:divBdr>
    </w:div>
    <w:div w:id="1441294409">
      <w:bodyDiv w:val="1"/>
      <w:marLeft w:val="0"/>
      <w:marRight w:val="0"/>
      <w:marTop w:val="0"/>
      <w:marBottom w:val="0"/>
      <w:divBdr>
        <w:top w:val="none" w:sz="0" w:space="0" w:color="auto"/>
        <w:left w:val="none" w:sz="0" w:space="0" w:color="auto"/>
        <w:bottom w:val="none" w:sz="0" w:space="0" w:color="auto"/>
        <w:right w:val="none" w:sz="0" w:space="0" w:color="auto"/>
      </w:divBdr>
    </w:div>
    <w:div w:id="1486970469">
      <w:bodyDiv w:val="1"/>
      <w:marLeft w:val="0"/>
      <w:marRight w:val="0"/>
      <w:marTop w:val="0"/>
      <w:marBottom w:val="0"/>
      <w:divBdr>
        <w:top w:val="none" w:sz="0" w:space="0" w:color="auto"/>
        <w:left w:val="none" w:sz="0" w:space="0" w:color="auto"/>
        <w:bottom w:val="none" w:sz="0" w:space="0" w:color="auto"/>
        <w:right w:val="none" w:sz="0" w:space="0" w:color="auto"/>
      </w:divBdr>
      <w:divsChild>
        <w:div w:id="1902475141">
          <w:marLeft w:val="0"/>
          <w:marRight w:val="0"/>
          <w:marTop w:val="0"/>
          <w:marBottom w:val="0"/>
          <w:divBdr>
            <w:top w:val="none" w:sz="0" w:space="0" w:color="auto"/>
            <w:left w:val="none" w:sz="0" w:space="0" w:color="auto"/>
            <w:bottom w:val="none" w:sz="0" w:space="0" w:color="auto"/>
            <w:right w:val="none" w:sz="0" w:space="0" w:color="auto"/>
          </w:divBdr>
          <w:divsChild>
            <w:div w:id="1332028588">
              <w:marLeft w:val="0"/>
              <w:marRight w:val="0"/>
              <w:marTop w:val="0"/>
              <w:marBottom w:val="0"/>
              <w:divBdr>
                <w:top w:val="none" w:sz="0" w:space="0" w:color="auto"/>
                <w:left w:val="none" w:sz="0" w:space="0" w:color="auto"/>
                <w:bottom w:val="none" w:sz="0" w:space="0" w:color="auto"/>
                <w:right w:val="none" w:sz="0" w:space="0" w:color="auto"/>
              </w:divBdr>
              <w:divsChild>
                <w:div w:id="121742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9081">
      <w:bodyDiv w:val="1"/>
      <w:marLeft w:val="0"/>
      <w:marRight w:val="0"/>
      <w:marTop w:val="0"/>
      <w:marBottom w:val="0"/>
      <w:divBdr>
        <w:top w:val="none" w:sz="0" w:space="0" w:color="auto"/>
        <w:left w:val="none" w:sz="0" w:space="0" w:color="auto"/>
        <w:bottom w:val="none" w:sz="0" w:space="0" w:color="auto"/>
        <w:right w:val="none" w:sz="0" w:space="0" w:color="auto"/>
      </w:divBdr>
      <w:divsChild>
        <w:div w:id="1226068910">
          <w:marLeft w:val="0"/>
          <w:marRight w:val="0"/>
          <w:marTop w:val="0"/>
          <w:marBottom w:val="0"/>
          <w:divBdr>
            <w:top w:val="none" w:sz="0" w:space="0" w:color="auto"/>
            <w:left w:val="none" w:sz="0" w:space="0" w:color="auto"/>
            <w:bottom w:val="none" w:sz="0" w:space="0" w:color="auto"/>
            <w:right w:val="none" w:sz="0" w:space="0" w:color="auto"/>
          </w:divBdr>
        </w:div>
        <w:div w:id="1817333797">
          <w:marLeft w:val="0"/>
          <w:marRight w:val="0"/>
          <w:marTop w:val="0"/>
          <w:marBottom w:val="0"/>
          <w:divBdr>
            <w:top w:val="none" w:sz="0" w:space="0" w:color="auto"/>
            <w:left w:val="none" w:sz="0" w:space="0" w:color="auto"/>
            <w:bottom w:val="none" w:sz="0" w:space="0" w:color="auto"/>
            <w:right w:val="none" w:sz="0" w:space="0" w:color="auto"/>
          </w:divBdr>
        </w:div>
        <w:div w:id="711000647">
          <w:marLeft w:val="0"/>
          <w:marRight w:val="0"/>
          <w:marTop w:val="0"/>
          <w:marBottom w:val="0"/>
          <w:divBdr>
            <w:top w:val="none" w:sz="0" w:space="0" w:color="auto"/>
            <w:left w:val="none" w:sz="0" w:space="0" w:color="auto"/>
            <w:bottom w:val="none" w:sz="0" w:space="0" w:color="auto"/>
            <w:right w:val="none" w:sz="0" w:space="0" w:color="auto"/>
          </w:divBdr>
        </w:div>
      </w:divsChild>
    </w:div>
    <w:div w:id="1558129298">
      <w:bodyDiv w:val="1"/>
      <w:marLeft w:val="0"/>
      <w:marRight w:val="0"/>
      <w:marTop w:val="0"/>
      <w:marBottom w:val="0"/>
      <w:divBdr>
        <w:top w:val="none" w:sz="0" w:space="0" w:color="auto"/>
        <w:left w:val="none" w:sz="0" w:space="0" w:color="auto"/>
        <w:bottom w:val="none" w:sz="0" w:space="0" w:color="auto"/>
        <w:right w:val="none" w:sz="0" w:space="0" w:color="auto"/>
      </w:divBdr>
    </w:div>
    <w:div w:id="1707757583">
      <w:bodyDiv w:val="1"/>
      <w:marLeft w:val="0"/>
      <w:marRight w:val="0"/>
      <w:marTop w:val="0"/>
      <w:marBottom w:val="0"/>
      <w:divBdr>
        <w:top w:val="none" w:sz="0" w:space="0" w:color="auto"/>
        <w:left w:val="none" w:sz="0" w:space="0" w:color="auto"/>
        <w:bottom w:val="none" w:sz="0" w:space="0" w:color="auto"/>
        <w:right w:val="none" w:sz="0" w:space="0" w:color="auto"/>
      </w:divBdr>
      <w:divsChild>
        <w:div w:id="931863884">
          <w:marLeft w:val="0"/>
          <w:marRight w:val="0"/>
          <w:marTop w:val="0"/>
          <w:marBottom w:val="0"/>
          <w:divBdr>
            <w:top w:val="none" w:sz="0" w:space="0" w:color="auto"/>
            <w:left w:val="none" w:sz="0" w:space="0" w:color="auto"/>
            <w:bottom w:val="none" w:sz="0" w:space="0" w:color="auto"/>
            <w:right w:val="none" w:sz="0" w:space="0" w:color="auto"/>
          </w:divBdr>
        </w:div>
        <w:div w:id="34087974">
          <w:marLeft w:val="0"/>
          <w:marRight w:val="0"/>
          <w:marTop w:val="0"/>
          <w:marBottom w:val="0"/>
          <w:divBdr>
            <w:top w:val="none" w:sz="0" w:space="0" w:color="auto"/>
            <w:left w:val="none" w:sz="0" w:space="0" w:color="auto"/>
            <w:bottom w:val="none" w:sz="0" w:space="0" w:color="auto"/>
            <w:right w:val="none" w:sz="0" w:space="0" w:color="auto"/>
          </w:divBdr>
        </w:div>
      </w:divsChild>
    </w:div>
    <w:div w:id="1776250485">
      <w:bodyDiv w:val="1"/>
      <w:marLeft w:val="0"/>
      <w:marRight w:val="0"/>
      <w:marTop w:val="0"/>
      <w:marBottom w:val="0"/>
      <w:divBdr>
        <w:top w:val="none" w:sz="0" w:space="0" w:color="auto"/>
        <w:left w:val="none" w:sz="0" w:space="0" w:color="auto"/>
        <w:bottom w:val="none" w:sz="0" w:space="0" w:color="auto"/>
        <w:right w:val="none" w:sz="0" w:space="0" w:color="auto"/>
      </w:divBdr>
      <w:divsChild>
        <w:div w:id="805969969">
          <w:marLeft w:val="0"/>
          <w:marRight w:val="0"/>
          <w:marTop w:val="0"/>
          <w:marBottom w:val="0"/>
          <w:divBdr>
            <w:top w:val="none" w:sz="0" w:space="0" w:color="auto"/>
            <w:left w:val="none" w:sz="0" w:space="0" w:color="auto"/>
            <w:bottom w:val="none" w:sz="0" w:space="0" w:color="auto"/>
            <w:right w:val="none" w:sz="0" w:space="0" w:color="auto"/>
          </w:divBdr>
        </w:div>
        <w:div w:id="453792940">
          <w:marLeft w:val="0"/>
          <w:marRight w:val="0"/>
          <w:marTop w:val="0"/>
          <w:marBottom w:val="0"/>
          <w:divBdr>
            <w:top w:val="none" w:sz="0" w:space="0" w:color="auto"/>
            <w:left w:val="none" w:sz="0" w:space="0" w:color="auto"/>
            <w:bottom w:val="none" w:sz="0" w:space="0" w:color="auto"/>
            <w:right w:val="none" w:sz="0" w:space="0" w:color="auto"/>
          </w:divBdr>
        </w:div>
      </w:divsChild>
    </w:div>
    <w:div w:id="1801876558">
      <w:bodyDiv w:val="1"/>
      <w:marLeft w:val="0"/>
      <w:marRight w:val="0"/>
      <w:marTop w:val="0"/>
      <w:marBottom w:val="0"/>
      <w:divBdr>
        <w:top w:val="none" w:sz="0" w:space="0" w:color="auto"/>
        <w:left w:val="none" w:sz="0" w:space="0" w:color="auto"/>
        <w:bottom w:val="none" w:sz="0" w:space="0" w:color="auto"/>
        <w:right w:val="none" w:sz="0" w:space="0" w:color="auto"/>
      </w:divBdr>
    </w:div>
    <w:div w:id="1924222500">
      <w:bodyDiv w:val="1"/>
      <w:marLeft w:val="0"/>
      <w:marRight w:val="0"/>
      <w:marTop w:val="0"/>
      <w:marBottom w:val="0"/>
      <w:divBdr>
        <w:top w:val="none" w:sz="0" w:space="0" w:color="auto"/>
        <w:left w:val="none" w:sz="0" w:space="0" w:color="auto"/>
        <w:bottom w:val="none" w:sz="0" w:space="0" w:color="auto"/>
        <w:right w:val="none" w:sz="0" w:space="0" w:color="auto"/>
      </w:divBdr>
    </w:div>
    <w:div w:id="1935745815">
      <w:bodyDiv w:val="1"/>
      <w:marLeft w:val="0"/>
      <w:marRight w:val="0"/>
      <w:marTop w:val="0"/>
      <w:marBottom w:val="0"/>
      <w:divBdr>
        <w:top w:val="none" w:sz="0" w:space="0" w:color="auto"/>
        <w:left w:val="none" w:sz="0" w:space="0" w:color="auto"/>
        <w:bottom w:val="none" w:sz="0" w:space="0" w:color="auto"/>
        <w:right w:val="none" w:sz="0" w:space="0" w:color="auto"/>
      </w:divBdr>
      <w:divsChild>
        <w:div w:id="653341727">
          <w:marLeft w:val="0"/>
          <w:marRight w:val="0"/>
          <w:marTop w:val="0"/>
          <w:marBottom w:val="0"/>
          <w:divBdr>
            <w:top w:val="none" w:sz="0" w:space="0" w:color="auto"/>
            <w:left w:val="none" w:sz="0" w:space="0" w:color="auto"/>
            <w:bottom w:val="none" w:sz="0" w:space="0" w:color="auto"/>
            <w:right w:val="none" w:sz="0" w:space="0" w:color="auto"/>
          </w:divBdr>
        </w:div>
        <w:div w:id="414939646">
          <w:marLeft w:val="0"/>
          <w:marRight w:val="0"/>
          <w:marTop w:val="0"/>
          <w:marBottom w:val="0"/>
          <w:divBdr>
            <w:top w:val="none" w:sz="0" w:space="0" w:color="auto"/>
            <w:left w:val="none" w:sz="0" w:space="0" w:color="auto"/>
            <w:bottom w:val="none" w:sz="0" w:space="0" w:color="auto"/>
            <w:right w:val="none" w:sz="0" w:space="0" w:color="auto"/>
          </w:divBdr>
        </w:div>
        <w:div w:id="593124064">
          <w:marLeft w:val="0"/>
          <w:marRight w:val="0"/>
          <w:marTop w:val="0"/>
          <w:marBottom w:val="0"/>
          <w:divBdr>
            <w:top w:val="none" w:sz="0" w:space="0" w:color="auto"/>
            <w:left w:val="none" w:sz="0" w:space="0" w:color="auto"/>
            <w:bottom w:val="none" w:sz="0" w:space="0" w:color="auto"/>
            <w:right w:val="none" w:sz="0" w:space="0" w:color="auto"/>
          </w:divBdr>
        </w:div>
      </w:divsChild>
    </w:div>
    <w:div w:id="1975521398">
      <w:bodyDiv w:val="1"/>
      <w:marLeft w:val="0"/>
      <w:marRight w:val="0"/>
      <w:marTop w:val="0"/>
      <w:marBottom w:val="0"/>
      <w:divBdr>
        <w:top w:val="none" w:sz="0" w:space="0" w:color="auto"/>
        <w:left w:val="none" w:sz="0" w:space="0" w:color="auto"/>
        <w:bottom w:val="none" w:sz="0" w:space="0" w:color="auto"/>
        <w:right w:val="none" w:sz="0" w:space="0" w:color="auto"/>
      </w:divBdr>
    </w:div>
    <w:div w:id="1977638513">
      <w:bodyDiv w:val="1"/>
      <w:marLeft w:val="0"/>
      <w:marRight w:val="0"/>
      <w:marTop w:val="0"/>
      <w:marBottom w:val="0"/>
      <w:divBdr>
        <w:top w:val="none" w:sz="0" w:space="0" w:color="auto"/>
        <w:left w:val="none" w:sz="0" w:space="0" w:color="auto"/>
        <w:bottom w:val="none" w:sz="0" w:space="0" w:color="auto"/>
        <w:right w:val="none" w:sz="0" w:space="0" w:color="auto"/>
      </w:divBdr>
    </w:div>
    <w:div w:id="2000427956">
      <w:bodyDiv w:val="1"/>
      <w:marLeft w:val="0"/>
      <w:marRight w:val="0"/>
      <w:marTop w:val="0"/>
      <w:marBottom w:val="0"/>
      <w:divBdr>
        <w:top w:val="none" w:sz="0" w:space="0" w:color="auto"/>
        <w:left w:val="none" w:sz="0" w:space="0" w:color="auto"/>
        <w:bottom w:val="none" w:sz="0" w:space="0" w:color="auto"/>
        <w:right w:val="none" w:sz="0" w:space="0" w:color="auto"/>
      </w:divBdr>
    </w:div>
    <w:div w:id="21215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0012-B142-4E17-9DCF-74A9CD3CD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2332</TotalTime>
  <Pages>11</Pages>
  <Words>3317</Words>
  <Characters>18909</Characters>
  <Application>Microsoft Office Word</Application>
  <DocSecurity>0</DocSecurity>
  <Lines>157</Lines>
  <Paragraphs>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18/1986, 39/92, 58/92, 37/97</vt:lpstr>
      <vt:lpstr>Sayı: 18/1986, 39/92, 58/92, 37/97</vt:lpstr>
    </vt:vector>
  </TitlesOfParts>
  <Company>BiMTEL LTD</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18/1986, 39/92, 58/92, 37/97</dc:title>
  <dc:creator>akbil</dc:creator>
  <cp:lastModifiedBy>Ömer</cp:lastModifiedBy>
  <cp:revision>135</cp:revision>
  <cp:lastPrinted>2019-06-20T09:49:00Z</cp:lastPrinted>
  <dcterms:created xsi:type="dcterms:W3CDTF">2019-06-21T11:46:00Z</dcterms:created>
  <dcterms:modified xsi:type="dcterms:W3CDTF">2020-01-24T14:11:00Z</dcterms:modified>
</cp:coreProperties>
</file>